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A179C9" w:rsidRPr="00A179C9">
        <w:rPr>
          <w:b/>
          <w:i/>
          <w:noProof/>
          <w:sz w:val="28"/>
        </w:rPr>
        <w:t>R3-206599</w:t>
      </w:r>
      <w:bookmarkStart w:id="1" w:name="_GoBack"/>
      <w:bookmarkEnd w:id="1"/>
    </w:p>
    <w:p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72292">
        <w:rPr>
          <w:rFonts w:ascii="Arial" w:hAnsi="Arial"/>
          <w:sz w:val="24"/>
          <w:lang w:eastAsia="zh-CN"/>
        </w:rPr>
        <w:t>Some consideration on RAN3 agreements</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A41B1C" w:rsidRPr="00A41B1C" w:rsidRDefault="0037119B" w:rsidP="0037119B">
      <w:pPr>
        <w:tabs>
          <w:tab w:val="left" w:pos="1985"/>
        </w:tabs>
        <w:rPr>
          <w:rStyle w:val="a4"/>
          <w:rFonts w:eastAsiaTheme="minorEastAsia"/>
          <w:lang w:val="en-GB"/>
        </w:rPr>
      </w:pPr>
      <w:r w:rsidRPr="007D3E81">
        <w:rPr>
          <w:rFonts w:ascii="Arial" w:hAnsi="Arial"/>
          <w:b/>
          <w:sz w:val="24"/>
        </w:rPr>
        <w:t>Agenda item:</w:t>
      </w:r>
      <w:r w:rsidRPr="007D3E81">
        <w:rPr>
          <w:rFonts w:ascii="Arial" w:hAnsi="Arial"/>
          <w:sz w:val="24"/>
        </w:rPr>
        <w:tab/>
      </w:r>
      <w:r w:rsidR="00A41B1C" w:rsidRPr="00A41B1C">
        <w:rPr>
          <w:rFonts w:ascii="Arial" w:hAnsi="Arial"/>
          <w:sz w:val="24"/>
          <w:lang w:eastAsia="zh-CN"/>
        </w:rPr>
        <w:t>20.2.2</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F3620">
        <w:rPr>
          <w:rFonts w:ascii="Arial" w:hAnsi="Arial"/>
          <w:sz w:val="24"/>
          <w:lang w:eastAsia="zh-CN"/>
        </w:rPr>
        <w:t>Discussion and Decision</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Pr="007D3E81" w:rsidRDefault="001551A2" w:rsidP="000A4C5A">
      <w:pPr>
        <w:rPr>
          <w:lang w:eastAsia="zh-CN"/>
        </w:rPr>
      </w:pPr>
      <w:r w:rsidRPr="007D3E81">
        <w:rPr>
          <w:lang w:eastAsia="zh-CN"/>
        </w:rPr>
        <w:t>In this document we</w:t>
      </w:r>
      <w:r w:rsidR="00991981">
        <w:rPr>
          <w:lang w:eastAsia="zh-CN"/>
        </w:rPr>
        <w:t xml:space="preserve"> would like to discuss </w:t>
      </w:r>
      <w:r w:rsidR="00672292">
        <w:rPr>
          <w:lang w:eastAsia="zh-CN"/>
        </w:rPr>
        <w:t xml:space="preserve">some </w:t>
      </w:r>
      <w:r w:rsidR="00725D15">
        <w:rPr>
          <w:lang w:eastAsia="zh-CN"/>
        </w:rPr>
        <w:t>enhancement</w:t>
      </w:r>
      <w:r w:rsidR="00672292">
        <w:rPr>
          <w:lang w:eastAsia="zh-CN"/>
        </w:rPr>
        <w:t>s</w:t>
      </w:r>
      <w:r w:rsidR="007832EE">
        <w:rPr>
          <w:lang w:eastAsia="zh-CN"/>
        </w:rPr>
        <w:t xml:space="preserve"> for NTN</w:t>
      </w:r>
      <w:r w:rsidR="00B76AED">
        <w:rPr>
          <w:lang w:eastAsia="zh-CN"/>
        </w:rPr>
        <w:t xml:space="preserve"> based on RAN3 agreements</w:t>
      </w:r>
      <w:r w:rsidRPr="007D3E81">
        <w:rPr>
          <w:lang w:eastAsia="zh-CN"/>
        </w:rPr>
        <w:t xml:space="preserve">. </w:t>
      </w:r>
    </w:p>
    <w:p w:rsidR="00C268F3" w:rsidRDefault="006B5B36" w:rsidP="00C268F3">
      <w:pPr>
        <w:pStyle w:val="Heading1"/>
        <w:rPr>
          <w:rFonts w:eastAsia="SimSun"/>
          <w:lang w:eastAsia="zh-CN"/>
        </w:rPr>
      </w:pPr>
      <w:bookmarkStart w:id="2" w:name="OLE_LINK1"/>
      <w:bookmarkStart w:id="3"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rsidR="00F27413" w:rsidRPr="00C508E7" w:rsidRDefault="002475F2" w:rsidP="002C0FF2">
      <w:pPr>
        <w:rPr>
          <w:rFonts w:eastAsia="SimSun"/>
          <w:b/>
          <w:lang w:eastAsia="zh-CN"/>
        </w:rPr>
      </w:pPr>
      <w:r w:rsidRPr="00C508E7">
        <w:rPr>
          <w:rFonts w:eastAsia="SimSun"/>
          <w:b/>
          <w:lang w:eastAsia="zh-CN"/>
        </w:rPr>
        <w:t>Here is</w:t>
      </w:r>
      <w:r w:rsidR="00725D15" w:rsidRPr="00C508E7">
        <w:rPr>
          <w:rFonts w:eastAsia="SimSun"/>
          <w:b/>
          <w:lang w:eastAsia="zh-CN"/>
        </w:rPr>
        <w:t xml:space="preserve"> the</w:t>
      </w:r>
      <w:r w:rsidR="00C268F3" w:rsidRPr="00C508E7">
        <w:rPr>
          <w:rFonts w:eastAsia="SimSun"/>
          <w:b/>
          <w:lang w:eastAsia="zh-CN"/>
        </w:rPr>
        <w:t xml:space="preserve"> agreement </w:t>
      </w:r>
      <w:r w:rsidR="00725D15" w:rsidRPr="00C508E7">
        <w:rPr>
          <w:rFonts w:eastAsia="SimSun"/>
          <w:b/>
          <w:lang w:eastAsia="zh-CN"/>
        </w:rPr>
        <w:t>from RAN3 #109-e meeting:</w:t>
      </w:r>
    </w:p>
    <w:p w:rsidR="00C268F3" w:rsidRPr="00C268F3" w:rsidRDefault="00C268F3" w:rsidP="00C268F3">
      <w:pPr>
        <w:ind w:left="144" w:hanging="144"/>
        <w:rPr>
          <w:rFonts w:ascii="Calibri" w:hAnsi="Calibri" w:cs="Calibri"/>
          <w:b/>
          <w:bCs/>
          <w:color w:val="00B050"/>
          <w:sz w:val="18"/>
          <w:szCs w:val="24"/>
        </w:rPr>
      </w:pPr>
      <w:r w:rsidRPr="00D37166">
        <w:rPr>
          <w:rFonts w:ascii="Calibri" w:hAnsi="Calibri" w:cs="Calibri"/>
          <w:b/>
          <w:bCs/>
          <w:color w:val="00B050"/>
          <w:sz w:val="18"/>
          <w:szCs w:val="24"/>
        </w:rPr>
        <w:t>Tracking Area is coupled with geographical area</w:t>
      </w:r>
    </w:p>
    <w:p w:rsidR="00C268F3" w:rsidRDefault="00672292" w:rsidP="002C0FF2">
      <w:r>
        <w:rPr>
          <w:rFonts w:eastAsia="DengXian"/>
          <w:lang w:eastAsia="zh-CN"/>
        </w:rPr>
        <w:t>The T</w:t>
      </w:r>
      <w:r w:rsidR="00C268F3">
        <w:rPr>
          <w:rFonts w:eastAsia="DengXian"/>
          <w:lang w:eastAsia="zh-CN"/>
        </w:rPr>
        <w:t xml:space="preserve">racking Area </w:t>
      </w:r>
      <w:r w:rsidR="002B2438">
        <w:rPr>
          <w:rFonts w:eastAsia="DengXian"/>
          <w:lang w:eastAsia="zh-CN"/>
        </w:rPr>
        <w:t xml:space="preserve">(TA) </w:t>
      </w:r>
      <w:r w:rsidR="00C268F3">
        <w:rPr>
          <w:rFonts w:eastAsia="DengXian"/>
          <w:lang w:eastAsia="zh-CN"/>
        </w:rPr>
        <w:t xml:space="preserve">for </w:t>
      </w:r>
      <w:r>
        <w:rPr>
          <w:rFonts w:eastAsia="DengXian"/>
          <w:lang w:eastAsia="zh-CN"/>
        </w:rPr>
        <w:t xml:space="preserve">the </w:t>
      </w:r>
      <w:r w:rsidR="00C268F3">
        <w:rPr>
          <w:rFonts w:eastAsia="DengXian"/>
          <w:lang w:eastAsia="zh-CN"/>
        </w:rPr>
        <w:t xml:space="preserve">NTN uses </w:t>
      </w:r>
      <w:r>
        <w:rPr>
          <w:rFonts w:eastAsia="DengXian"/>
          <w:lang w:eastAsia="zh-CN"/>
        </w:rPr>
        <w:t>a</w:t>
      </w:r>
      <w:r w:rsidR="00C268F3">
        <w:rPr>
          <w:rFonts w:eastAsia="DengXian"/>
          <w:lang w:eastAsia="zh-CN"/>
        </w:rPr>
        <w:t xml:space="preserve"> common </w:t>
      </w:r>
      <w:r>
        <w:rPr>
          <w:rFonts w:eastAsia="DengXian"/>
          <w:lang w:eastAsia="zh-CN"/>
        </w:rPr>
        <w:t xml:space="preserve">procedure </w:t>
      </w:r>
      <w:r w:rsidR="00C268F3">
        <w:rPr>
          <w:rFonts w:eastAsia="DengXian"/>
          <w:lang w:eastAsia="zh-CN"/>
        </w:rPr>
        <w:t xml:space="preserve">with TA for </w:t>
      </w:r>
      <w:r w:rsidR="002B2438">
        <w:rPr>
          <w:rFonts w:eastAsia="DengXian"/>
          <w:lang w:eastAsia="zh-CN"/>
        </w:rPr>
        <w:t>Terrestrial Network (</w:t>
      </w:r>
      <w:r w:rsidR="00C268F3">
        <w:rPr>
          <w:rFonts w:eastAsia="DengXian"/>
          <w:lang w:eastAsia="zh-CN"/>
        </w:rPr>
        <w:t>TN</w:t>
      </w:r>
      <w:r w:rsidR="002B2438">
        <w:rPr>
          <w:rFonts w:eastAsia="DengXian"/>
          <w:lang w:eastAsia="zh-CN"/>
        </w:rPr>
        <w:t>)</w:t>
      </w:r>
      <w:r w:rsidR="00C268F3">
        <w:rPr>
          <w:rFonts w:eastAsia="DengXian"/>
          <w:lang w:eastAsia="zh-CN"/>
        </w:rPr>
        <w:t xml:space="preserve"> which could reduce UE to do TAU. </w:t>
      </w:r>
      <w:r>
        <w:rPr>
          <w:rFonts w:eastAsia="DengXian"/>
          <w:lang w:eastAsia="zh-CN"/>
        </w:rPr>
        <w:t>T</w:t>
      </w:r>
      <w:r w:rsidR="00C268F3">
        <w:rPr>
          <w:rFonts w:eastAsia="DengXian"/>
          <w:lang w:eastAsia="zh-CN"/>
        </w:rPr>
        <w:t>he TA of the cell in LEO with moving beam</w:t>
      </w:r>
      <w:r w:rsidR="002475F2">
        <w:rPr>
          <w:rFonts w:eastAsia="DengXian"/>
          <w:lang w:eastAsia="zh-CN"/>
        </w:rPr>
        <w:t xml:space="preserve"> changes</w:t>
      </w:r>
      <w:r>
        <w:rPr>
          <w:rFonts w:eastAsia="DengXian"/>
          <w:lang w:eastAsia="zh-CN"/>
        </w:rPr>
        <w:t xml:space="preserve"> through geographic area</w:t>
      </w:r>
      <w:r w:rsidR="002475F2">
        <w:rPr>
          <w:rFonts w:eastAsia="DengXian"/>
          <w:lang w:eastAsia="zh-CN"/>
        </w:rPr>
        <w:t xml:space="preserve">, should be updated </w:t>
      </w:r>
      <w:r w:rsidR="00BB0F34">
        <w:rPr>
          <w:rFonts w:eastAsia="DengXian"/>
          <w:lang w:eastAsia="zh-CN"/>
        </w:rPr>
        <w:t xml:space="preserve">in time </w:t>
      </w:r>
      <w:r w:rsidR="002475F2">
        <w:rPr>
          <w:rFonts w:eastAsia="DengXian"/>
          <w:lang w:eastAsia="zh-CN"/>
        </w:rPr>
        <w:t xml:space="preserve">by </w:t>
      </w:r>
      <w:r w:rsidR="002475F2" w:rsidRPr="001D2E49">
        <w:t>RAN Configuration Update</w:t>
      </w:r>
      <w:r w:rsidR="002475F2">
        <w:t xml:space="preserve"> for CN paging. </w:t>
      </w:r>
      <w:r>
        <w:t xml:space="preserve">When </w:t>
      </w:r>
      <w:r w:rsidR="002475F2">
        <w:t xml:space="preserve">LEO keeps moving </w:t>
      </w:r>
      <w:r>
        <w:t>with</w:t>
      </w:r>
      <w:r w:rsidR="002475F2">
        <w:t xml:space="preserve"> </w:t>
      </w:r>
      <w:r>
        <w:t>a fast</w:t>
      </w:r>
      <w:r w:rsidR="002475F2">
        <w:t xml:space="preserve"> speed, </w:t>
      </w:r>
      <w:r>
        <w:t xml:space="preserve">it </w:t>
      </w:r>
      <w:r w:rsidR="002475F2">
        <w:t xml:space="preserve">makes the </w:t>
      </w:r>
      <w:r w:rsidR="002475F2" w:rsidRPr="001D2E49">
        <w:t>RAN Configuration Update</w:t>
      </w:r>
      <w:r w:rsidR="002475F2">
        <w:t xml:space="preserve"> procedure happen frequently. </w:t>
      </w:r>
      <w:r w:rsidR="00BB0F34">
        <w:t>Since the satellite orbit is predictable and the number of TACs of a gNB would not be too large because the feeder link will switch when the satellite is too far away from the gNB, time</w:t>
      </w:r>
      <w:r>
        <w:t xml:space="preserve"> the</w:t>
      </w:r>
      <w:r w:rsidR="00BB0F34">
        <w:t xml:space="preserve"> related TACs </w:t>
      </w:r>
      <w:r>
        <w:t>could</w:t>
      </w:r>
      <w:r w:rsidR="00BB0F34">
        <w:t xml:space="preserve"> be introduce in NG SET UP procedure </w:t>
      </w:r>
      <w:r>
        <w:t>(</w:t>
      </w:r>
      <w:r w:rsidR="00BB0F34">
        <w:t xml:space="preserve">and </w:t>
      </w:r>
      <w:r w:rsidR="00BB0F34" w:rsidRPr="001D2E49">
        <w:t>RAN Configuration Update</w:t>
      </w:r>
      <w:r w:rsidR="00BB0F34">
        <w:t xml:space="preserve"> procedure</w:t>
      </w:r>
      <w:r>
        <w:t>)</w:t>
      </w:r>
      <w:r w:rsidR="00BB0F34">
        <w:t xml:space="preserve"> to inform AMF that the TACs of the gNB </w:t>
      </w:r>
      <w:r w:rsidR="00B76AED">
        <w:t>schedule</w:t>
      </w:r>
      <w:r w:rsidR="00BB0F34">
        <w:t>.</w:t>
      </w:r>
      <w:r w:rsidR="00B76AED">
        <w:t xml:space="preserve"> The</w:t>
      </w:r>
      <w:r w:rsidR="00BB0F34">
        <w:t xml:space="preserve"> </w:t>
      </w:r>
      <w:r w:rsidR="00B76AED">
        <w:t>t</w:t>
      </w:r>
      <w:r w:rsidR="00BB0F34">
        <w:t>ime information could be period or absolute time</w:t>
      </w:r>
      <w:r w:rsidR="00B76AED">
        <w:t>, and will be clarified when the Ephemeris format will be decided by RAN2</w:t>
      </w:r>
      <w:r w:rsidR="00BB0F34">
        <w:t>.</w:t>
      </w:r>
    </w:p>
    <w:p w:rsidR="00BB0F34" w:rsidRDefault="00BB0F34" w:rsidP="002C0FF2">
      <w:r>
        <w:t xml:space="preserve">For example, in NG SET UP procedure, TAC could be express as </w:t>
      </w:r>
      <w:r w:rsidRPr="008724BB">
        <w:rPr>
          <w:highlight w:val="lightGray"/>
        </w:rPr>
        <w:t>below</w:t>
      </w:r>
      <w: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BB0F34" w:rsidRPr="001D2E49" w:rsidTr="00922A08">
        <w:tc>
          <w:tcPr>
            <w:tcW w:w="2268" w:type="dxa"/>
          </w:tcPr>
          <w:p w:rsidR="00BB0F34" w:rsidRPr="001D2E49" w:rsidRDefault="00BB0F34" w:rsidP="00922A08">
            <w:pPr>
              <w:pStyle w:val="TAH"/>
              <w:rPr>
                <w:rFonts w:cs="Arial"/>
                <w:lang w:eastAsia="ja-JP"/>
              </w:rPr>
            </w:pPr>
            <w:r w:rsidRPr="001D2E49">
              <w:rPr>
                <w:rFonts w:cs="Arial"/>
                <w:lang w:eastAsia="ja-JP"/>
              </w:rPr>
              <w:t>IE/Group Name</w:t>
            </w:r>
          </w:p>
        </w:tc>
        <w:tc>
          <w:tcPr>
            <w:tcW w:w="1020" w:type="dxa"/>
          </w:tcPr>
          <w:p w:rsidR="00BB0F34" w:rsidRPr="001D2E49" w:rsidRDefault="00BB0F34" w:rsidP="00922A08">
            <w:pPr>
              <w:pStyle w:val="TAH"/>
              <w:rPr>
                <w:rFonts w:cs="Arial"/>
                <w:lang w:eastAsia="ja-JP"/>
              </w:rPr>
            </w:pPr>
            <w:r w:rsidRPr="001D2E49">
              <w:rPr>
                <w:rFonts w:cs="Arial"/>
                <w:lang w:eastAsia="ja-JP"/>
              </w:rPr>
              <w:t>Presence</w:t>
            </w:r>
          </w:p>
        </w:tc>
        <w:tc>
          <w:tcPr>
            <w:tcW w:w="1080" w:type="dxa"/>
          </w:tcPr>
          <w:p w:rsidR="00BB0F34" w:rsidRPr="001D2E49" w:rsidRDefault="00BB0F34" w:rsidP="00922A08">
            <w:pPr>
              <w:pStyle w:val="TAH"/>
              <w:rPr>
                <w:rFonts w:cs="Arial"/>
                <w:lang w:eastAsia="ja-JP"/>
              </w:rPr>
            </w:pPr>
            <w:r w:rsidRPr="001D2E49">
              <w:rPr>
                <w:rFonts w:cs="Arial"/>
                <w:lang w:eastAsia="ja-JP"/>
              </w:rPr>
              <w:t>Range</w:t>
            </w:r>
          </w:p>
        </w:tc>
        <w:tc>
          <w:tcPr>
            <w:tcW w:w="1587" w:type="dxa"/>
          </w:tcPr>
          <w:p w:rsidR="00BB0F34" w:rsidRPr="001D2E49" w:rsidRDefault="00BB0F34" w:rsidP="00922A08">
            <w:pPr>
              <w:pStyle w:val="TAH"/>
              <w:rPr>
                <w:rFonts w:cs="Arial"/>
                <w:lang w:eastAsia="ja-JP"/>
              </w:rPr>
            </w:pPr>
            <w:r w:rsidRPr="001D2E49">
              <w:rPr>
                <w:rFonts w:cs="Arial"/>
                <w:lang w:eastAsia="ja-JP"/>
              </w:rPr>
              <w:t>IE type and reference</w:t>
            </w:r>
          </w:p>
        </w:tc>
        <w:tc>
          <w:tcPr>
            <w:tcW w:w="1757" w:type="dxa"/>
          </w:tcPr>
          <w:p w:rsidR="00BB0F34" w:rsidRPr="001D2E49" w:rsidRDefault="00BB0F34" w:rsidP="00922A08">
            <w:pPr>
              <w:pStyle w:val="TAH"/>
              <w:rPr>
                <w:rFonts w:cs="Arial"/>
                <w:lang w:eastAsia="ja-JP"/>
              </w:rPr>
            </w:pPr>
            <w:r w:rsidRPr="001D2E49">
              <w:rPr>
                <w:rFonts w:cs="Arial"/>
                <w:lang w:eastAsia="ja-JP"/>
              </w:rPr>
              <w:t>Semantics description</w:t>
            </w:r>
          </w:p>
        </w:tc>
        <w:tc>
          <w:tcPr>
            <w:tcW w:w="1080" w:type="dxa"/>
          </w:tcPr>
          <w:p w:rsidR="00BB0F34" w:rsidRPr="001D2E49" w:rsidRDefault="00BB0F34" w:rsidP="00922A08">
            <w:pPr>
              <w:pStyle w:val="TAH"/>
              <w:rPr>
                <w:rFonts w:cs="Arial"/>
                <w:lang w:eastAsia="ja-JP"/>
              </w:rPr>
            </w:pPr>
            <w:r w:rsidRPr="001D2E49">
              <w:rPr>
                <w:rFonts w:cs="Arial"/>
                <w:lang w:eastAsia="ja-JP"/>
              </w:rPr>
              <w:t>Criticality</w:t>
            </w:r>
          </w:p>
        </w:tc>
        <w:tc>
          <w:tcPr>
            <w:tcW w:w="1080" w:type="dxa"/>
          </w:tcPr>
          <w:p w:rsidR="00BB0F34" w:rsidRPr="001D2E49" w:rsidRDefault="00BB0F34" w:rsidP="00922A08">
            <w:pPr>
              <w:pStyle w:val="TAH"/>
              <w:rPr>
                <w:rFonts w:cs="Arial"/>
                <w:b w:val="0"/>
                <w:lang w:eastAsia="ja-JP"/>
              </w:rPr>
            </w:pPr>
            <w:r w:rsidRPr="001D2E49">
              <w:rPr>
                <w:rFonts w:cs="Arial"/>
                <w:lang w:eastAsia="ja-JP"/>
              </w:rPr>
              <w:t>Assigned Criticality</w:t>
            </w:r>
          </w:p>
        </w:tc>
      </w:tr>
      <w:tr w:rsidR="00BB0F34" w:rsidRPr="001D2E49" w:rsidTr="00922A08">
        <w:tc>
          <w:tcPr>
            <w:tcW w:w="2268" w:type="dxa"/>
          </w:tcPr>
          <w:p w:rsidR="00BB0F34" w:rsidRPr="001D2E49" w:rsidRDefault="00BB0F34" w:rsidP="00922A08">
            <w:pPr>
              <w:pStyle w:val="TAL"/>
              <w:rPr>
                <w:rFonts w:cs="Arial"/>
                <w:lang w:eastAsia="ja-JP"/>
              </w:rPr>
            </w:pPr>
            <w:r w:rsidRPr="001D2E49">
              <w:rPr>
                <w:rFonts w:cs="Arial"/>
                <w:lang w:eastAsia="ja-JP"/>
              </w:rPr>
              <w:t>Message Type</w:t>
            </w:r>
          </w:p>
        </w:tc>
        <w:tc>
          <w:tcPr>
            <w:tcW w:w="1020" w:type="dxa"/>
          </w:tcPr>
          <w:p w:rsidR="00BB0F34" w:rsidRPr="001D2E49" w:rsidRDefault="00BB0F34" w:rsidP="00922A08">
            <w:pPr>
              <w:pStyle w:val="TAL"/>
              <w:rPr>
                <w:rFonts w:cs="Arial"/>
                <w:lang w:eastAsia="ja-JP"/>
              </w:rPr>
            </w:pPr>
            <w:r w:rsidRPr="001D2E49">
              <w:rPr>
                <w:rFonts w:cs="Arial"/>
                <w:lang w:eastAsia="ja-JP"/>
              </w:rPr>
              <w:t>M</w:t>
            </w:r>
          </w:p>
        </w:tc>
        <w:tc>
          <w:tcPr>
            <w:tcW w:w="1080" w:type="dxa"/>
          </w:tcPr>
          <w:p w:rsidR="00BB0F34" w:rsidRPr="001D2E49" w:rsidRDefault="00BB0F34" w:rsidP="00922A08">
            <w:pPr>
              <w:pStyle w:val="TAL"/>
              <w:rPr>
                <w:rFonts w:cs="Arial"/>
                <w:lang w:eastAsia="ja-JP"/>
              </w:rPr>
            </w:pPr>
          </w:p>
        </w:tc>
        <w:tc>
          <w:tcPr>
            <w:tcW w:w="1587" w:type="dxa"/>
          </w:tcPr>
          <w:p w:rsidR="00BB0F34" w:rsidRPr="001D2E49" w:rsidRDefault="00BB0F34" w:rsidP="00922A08">
            <w:pPr>
              <w:pStyle w:val="TAL"/>
              <w:rPr>
                <w:rFonts w:cs="Arial"/>
                <w:lang w:eastAsia="ja-JP"/>
              </w:rPr>
            </w:pPr>
            <w:r w:rsidRPr="001D2E49">
              <w:rPr>
                <w:rFonts w:cs="Arial"/>
                <w:lang w:eastAsia="ja-JP"/>
              </w:rPr>
              <w:t>9.3.1.1</w:t>
            </w:r>
          </w:p>
        </w:tc>
        <w:tc>
          <w:tcPr>
            <w:tcW w:w="1757" w:type="dxa"/>
          </w:tcPr>
          <w:p w:rsidR="00BB0F34" w:rsidRPr="001D2E49" w:rsidRDefault="00BB0F34" w:rsidP="00922A08">
            <w:pPr>
              <w:pStyle w:val="TAL"/>
              <w:rPr>
                <w:rFonts w:cs="Arial"/>
                <w:lang w:eastAsia="ja-JP"/>
              </w:rPr>
            </w:pPr>
          </w:p>
        </w:tc>
        <w:tc>
          <w:tcPr>
            <w:tcW w:w="1080" w:type="dxa"/>
          </w:tcPr>
          <w:p w:rsidR="00BB0F34" w:rsidRPr="001D2E49" w:rsidRDefault="00BB0F34" w:rsidP="00922A08">
            <w:pPr>
              <w:pStyle w:val="TAL"/>
              <w:jc w:val="center"/>
              <w:rPr>
                <w:rFonts w:cs="Arial"/>
                <w:lang w:eastAsia="ja-JP"/>
              </w:rPr>
            </w:pPr>
            <w:r w:rsidRPr="001D2E49">
              <w:rPr>
                <w:rFonts w:cs="Arial"/>
                <w:lang w:eastAsia="ja-JP"/>
              </w:rPr>
              <w:t>YES</w:t>
            </w:r>
          </w:p>
        </w:tc>
        <w:tc>
          <w:tcPr>
            <w:tcW w:w="1080" w:type="dxa"/>
          </w:tcPr>
          <w:p w:rsidR="00BB0F34" w:rsidRPr="001D2E49" w:rsidRDefault="00BB0F34" w:rsidP="00922A08">
            <w:pPr>
              <w:pStyle w:val="TAL"/>
              <w:jc w:val="center"/>
              <w:rPr>
                <w:rFonts w:cs="Arial"/>
                <w:lang w:eastAsia="ja-JP"/>
              </w:rPr>
            </w:pPr>
            <w:r w:rsidRPr="001D2E49">
              <w:rPr>
                <w:rFonts w:cs="Arial"/>
                <w:lang w:eastAsia="ja-JP"/>
              </w:rPr>
              <w:t>reject</w:t>
            </w:r>
          </w:p>
        </w:tc>
      </w:tr>
      <w:tr w:rsidR="00BB0F34" w:rsidRPr="001D2E49" w:rsidTr="00922A08">
        <w:tc>
          <w:tcPr>
            <w:tcW w:w="2268" w:type="dxa"/>
          </w:tcPr>
          <w:p w:rsidR="00BB0F34" w:rsidRPr="001D2E49" w:rsidRDefault="00BB0F34" w:rsidP="00922A08">
            <w:pPr>
              <w:pStyle w:val="TAL"/>
              <w:rPr>
                <w:rFonts w:eastAsia="MS Mincho" w:cs="Arial"/>
                <w:lang w:eastAsia="ja-JP"/>
              </w:rPr>
            </w:pPr>
            <w:r w:rsidRPr="001D2E49">
              <w:rPr>
                <w:rFonts w:eastAsia="Batang" w:cs="Arial"/>
                <w:bCs/>
                <w:lang w:eastAsia="ja-JP"/>
              </w:rPr>
              <w:t>Global RAN Node ID</w:t>
            </w:r>
          </w:p>
        </w:tc>
        <w:tc>
          <w:tcPr>
            <w:tcW w:w="1020" w:type="dxa"/>
          </w:tcPr>
          <w:p w:rsidR="00BB0F34" w:rsidRPr="001D2E49" w:rsidRDefault="00BB0F34" w:rsidP="00922A08">
            <w:pPr>
              <w:pStyle w:val="TAL"/>
              <w:rPr>
                <w:rFonts w:eastAsia="MS Mincho" w:cs="Arial"/>
                <w:lang w:eastAsia="ja-JP"/>
              </w:rPr>
            </w:pPr>
            <w:r w:rsidRPr="001D2E49">
              <w:rPr>
                <w:rFonts w:cs="Arial"/>
                <w:lang w:eastAsia="ja-JP"/>
              </w:rPr>
              <w:t>M</w:t>
            </w:r>
          </w:p>
        </w:tc>
        <w:tc>
          <w:tcPr>
            <w:tcW w:w="1080" w:type="dxa"/>
          </w:tcPr>
          <w:p w:rsidR="00BB0F34" w:rsidRPr="001D2E49" w:rsidRDefault="00BB0F34" w:rsidP="00922A08">
            <w:pPr>
              <w:pStyle w:val="TAL"/>
              <w:rPr>
                <w:rFonts w:cs="Arial"/>
                <w:lang w:eastAsia="ja-JP"/>
              </w:rPr>
            </w:pPr>
          </w:p>
        </w:tc>
        <w:tc>
          <w:tcPr>
            <w:tcW w:w="1587" w:type="dxa"/>
          </w:tcPr>
          <w:p w:rsidR="00BB0F34" w:rsidRPr="001D2E49" w:rsidRDefault="00BB0F34" w:rsidP="00922A08">
            <w:pPr>
              <w:pStyle w:val="TAL"/>
              <w:rPr>
                <w:rFonts w:cs="Arial"/>
                <w:lang w:eastAsia="ja-JP"/>
              </w:rPr>
            </w:pPr>
            <w:r w:rsidRPr="001D2E49">
              <w:rPr>
                <w:rFonts w:cs="Arial"/>
                <w:lang w:eastAsia="ja-JP"/>
              </w:rPr>
              <w:t>9.3.1.5</w:t>
            </w:r>
          </w:p>
        </w:tc>
        <w:tc>
          <w:tcPr>
            <w:tcW w:w="1757" w:type="dxa"/>
          </w:tcPr>
          <w:p w:rsidR="00BB0F34" w:rsidRPr="001D2E49" w:rsidRDefault="00BB0F34" w:rsidP="00922A08">
            <w:pPr>
              <w:pStyle w:val="TAL"/>
              <w:rPr>
                <w:rFonts w:cs="Arial"/>
                <w:lang w:eastAsia="ja-JP"/>
              </w:rPr>
            </w:pPr>
          </w:p>
        </w:tc>
        <w:tc>
          <w:tcPr>
            <w:tcW w:w="1080" w:type="dxa"/>
          </w:tcPr>
          <w:p w:rsidR="00BB0F34" w:rsidRPr="001D2E49" w:rsidRDefault="00BB0F34" w:rsidP="00922A08">
            <w:pPr>
              <w:pStyle w:val="TAL"/>
              <w:jc w:val="center"/>
              <w:rPr>
                <w:rFonts w:eastAsia="MS Mincho" w:cs="Arial"/>
                <w:lang w:eastAsia="ja-JP"/>
              </w:rPr>
            </w:pPr>
            <w:r w:rsidRPr="001D2E49">
              <w:rPr>
                <w:rFonts w:eastAsia="MS Mincho" w:cs="Arial"/>
                <w:lang w:eastAsia="ja-JP"/>
              </w:rPr>
              <w:t>YES</w:t>
            </w:r>
          </w:p>
        </w:tc>
        <w:tc>
          <w:tcPr>
            <w:tcW w:w="1080" w:type="dxa"/>
          </w:tcPr>
          <w:p w:rsidR="00BB0F34" w:rsidRPr="001D2E49" w:rsidRDefault="00BB0F34" w:rsidP="00922A08">
            <w:pPr>
              <w:pStyle w:val="TAL"/>
              <w:jc w:val="center"/>
              <w:rPr>
                <w:rFonts w:cs="Arial"/>
                <w:lang w:eastAsia="ja-JP"/>
              </w:rPr>
            </w:pPr>
            <w:r w:rsidRPr="001D2E49">
              <w:rPr>
                <w:rFonts w:cs="Arial"/>
                <w:lang w:eastAsia="ja-JP"/>
              </w:rPr>
              <w:t>reject</w:t>
            </w:r>
          </w:p>
        </w:tc>
      </w:tr>
      <w:tr w:rsidR="00BB0F34" w:rsidRPr="001D2E49" w:rsidTr="00922A08">
        <w:tc>
          <w:tcPr>
            <w:tcW w:w="2268" w:type="dxa"/>
          </w:tcPr>
          <w:p w:rsidR="00BB0F34" w:rsidRPr="001D2E49" w:rsidRDefault="00BB0F34" w:rsidP="00922A08">
            <w:pPr>
              <w:pStyle w:val="TAL"/>
              <w:rPr>
                <w:rFonts w:cs="Arial"/>
                <w:lang w:eastAsia="ja-JP"/>
              </w:rPr>
            </w:pPr>
            <w:r w:rsidRPr="001D2E49">
              <w:rPr>
                <w:rFonts w:eastAsia="Batang" w:cs="Arial"/>
                <w:lang w:eastAsia="ja-JP"/>
              </w:rPr>
              <w:t>RAN Node</w:t>
            </w:r>
            <w:r w:rsidRPr="001D2E49">
              <w:rPr>
                <w:rFonts w:cs="Arial"/>
                <w:lang w:eastAsia="ja-JP"/>
              </w:rPr>
              <w:t xml:space="preserve"> Name</w:t>
            </w:r>
          </w:p>
        </w:tc>
        <w:tc>
          <w:tcPr>
            <w:tcW w:w="1020" w:type="dxa"/>
          </w:tcPr>
          <w:p w:rsidR="00BB0F34" w:rsidRPr="001D2E49" w:rsidRDefault="00BB0F34" w:rsidP="00922A08">
            <w:pPr>
              <w:pStyle w:val="TAL"/>
              <w:rPr>
                <w:rFonts w:cs="Arial"/>
                <w:lang w:eastAsia="ja-JP"/>
              </w:rPr>
            </w:pPr>
            <w:r w:rsidRPr="001D2E49">
              <w:rPr>
                <w:rFonts w:cs="Arial"/>
                <w:lang w:eastAsia="ja-JP"/>
              </w:rPr>
              <w:t>O</w:t>
            </w:r>
          </w:p>
        </w:tc>
        <w:tc>
          <w:tcPr>
            <w:tcW w:w="1080" w:type="dxa"/>
          </w:tcPr>
          <w:p w:rsidR="00BB0F34" w:rsidRPr="001D2E49" w:rsidRDefault="00BB0F34" w:rsidP="00922A08">
            <w:pPr>
              <w:pStyle w:val="TAL"/>
              <w:rPr>
                <w:rFonts w:cs="Arial"/>
                <w:lang w:eastAsia="ja-JP"/>
              </w:rPr>
            </w:pPr>
          </w:p>
        </w:tc>
        <w:tc>
          <w:tcPr>
            <w:tcW w:w="1587" w:type="dxa"/>
          </w:tcPr>
          <w:p w:rsidR="00BB0F34" w:rsidRPr="001D2E49" w:rsidRDefault="00BB0F34" w:rsidP="00922A08">
            <w:pPr>
              <w:pStyle w:val="TAL"/>
              <w:rPr>
                <w:lang w:eastAsia="ja-JP"/>
              </w:rPr>
            </w:pPr>
            <w:r w:rsidRPr="001D2E49">
              <w:rPr>
                <w:lang w:eastAsia="ja-JP"/>
              </w:rPr>
              <w:t>PrintableString</w:t>
            </w:r>
          </w:p>
          <w:p w:rsidR="00BB0F34" w:rsidRPr="001D2E49" w:rsidRDefault="00BB0F34" w:rsidP="00922A08">
            <w:pPr>
              <w:pStyle w:val="TAL"/>
              <w:rPr>
                <w:rFonts w:cs="Arial"/>
                <w:lang w:eastAsia="ja-JP"/>
              </w:rPr>
            </w:pPr>
            <w:r w:rsidRPr="001D2E49">
              <w:rPr>
                <w:lang w:eastAsia="ja-JP"/>
              </w:rPr>
              <w:t>(SIZE(1..150, …))</w:t>
            </w:r>
          </w:p>
        </w:tc>
        <w:tc>
          <w:tcPr>
            <w:tcW w:w="1757" w:type="dxa"/>
          </w:tcPr>
          <w:p w:rsidR="00BB0F34" w:rsidRPr="001D2E49" w:rsidRDefault="00BB0F34" w:rsidP="00922A08">
            <w:pPr>
              <w:pStyle w:val="TAL"/>
              <w:rPr>
                <w:rFonts w:cs="Arial"/>
                <w:lang w:eastAsia="ja-JP"/>
              </w:rPr>
            </w:pPr>
          </w:p>
        </w:tc>
        <w:tc>
          <w:tcPr>
            <w:tcW w:w="1080" w:type="dxa"/>
          </w:tcPr>
          <w:p w:rsidR="00BB0F34" w:rsidRPr="001D2E49" w:rsidRDefault="00BB0F34" w:rsidP="00922A08">
            <w:pPr>
              <w:pStyle w:val="TAL"/>
              <w:jc w:val="center"/>
              <w:rPr>
                <w:rFonts w:cs="Arial"/>
                <w:lang w:eastAsia="ja-JP"/>
              </w:rPr>
            </w:pPr>
            <w:r w:rsidRPr="001D2E49">
              <w:rPr>
                <w:rFonts w:cs="Arial"/>
                <w:lang w:eastAsia="ja-JP"/>
              </w:rPr>
              <w:t>YES</w:t>
            </w:r>
          </w:p>
        </w:tc>
        <w:tc>
          <w:tcPr>
            <w:tcW w:w="1080" w:type="dxa"/>
          </w:tcPr>
          <w:p w:rsidR="00BB0F34" w:rsidRPr="001D2E49" w:rsidRDefault="00BB0F34" w:rsidP="00922A08">
            <w:pPr>
              <w:pStyle w:val="TAL"/>
              <w:jc w:val="center"/>
              <w:rPr>
                <w:rFonts w:cs="Arial"/>
                <w:lang w:eastAsia="ja-JP"/>
              </w:rPr>
            </w:pPr>
            <w:r w:rsidRPr="001D2E49">
              <w:rPr>
                <w:rFonts w:cs="Arial"/>
                <w:lang w:eastAsia="ja-JP"/>
              </w:rPr>
              <w:t>ignore</w:t>
            </w:r>
          </w:p>
        </w:tc>
      </w:tr>
      <w:tr w:rsidR="00BB0F34" w:rsidRPr="001D2E49" w:rsidTr="00922A08">
        <w:tc>
          <w:tcPr>
            <w:tcW w:w="2268" w:type="dxa"/>
          </w:tcPr>
          <w:p w:rsidR="00BB0F34" w:rsidRPr="001D2E49" w:rsidRDefault="00BB0F34" w:rsidP="00922A08">
            <w:pPr>
              <w:pStyle w:val="TAL"/>
              <w:rPr>
                <w:rFonts w:eastAsia="Batang" w:cs="Arial"/>
                <w:b/>
                <w:lang w:eastAsia="ja-JP"/>
              </w:rPr>
            </w:pPr>
            <w:r w:rsidRPr="001D2E49">
              <w:rPr>
                <w:rFonts w:eastAsia="Batang" w:cs="Arial"/>
                <w:b/>
                <w:lang w:eastAsia="ja-JP"/>
              </w:rPr>
              <w:t>Supported TA List</w:t>
            </w:r>
          </w:p>
        </w:tc>
        <w:tc>
          <w:tcPr>
            <w:tcW w:w="1020" w:type="dxa"/>
          </w:tcPr>
          <w:p w:rsidR="00BB0F34" w:rsidRPr="001D2E49" w:rsidRDefault="00BB0F34" w:rsidP="00922A08">
            <w:pPr>
              <w:pStyle w:val="TAL"/>
              <w:rPr>
                <w:rFonts w:cs="Arial"/>
                <w:lang w:eastAsia="ja-JP"/>
              </w:rPr>
            </w:pPr>
          </w:p>
        </w:tc>
        <w:tc>
          <w:tcPr>
            <w:tcW w:w="1080" w:type="dxa"/>
          </w:tcPr>
          <w:p w:rsidR="00BB0F34" w:rsidRPr="001D2E49" w:rsidRDefault="00BB0F34" w:rsidP="00922A08">
            <w:pPr>
              <w:pStyle w:val="TAL"/>
              <w:rPr>
                <w:i/>
                <w:lang w:eastAsia="ja-JP"/>
              </w:rPr>
            </w:pPr>
            <w:r w:rsidRPr="001D2E49">
              <w:rPr>
                <w:i/>
                <w:lang w:eastAsia="ja-JP"/>
              </w:rPr>
              <w:t>1</w:t>
            </w:r>
          </w:p>
        </w:tc>
        <w:tc>
          <w:tcPr>
            <w:tcW w:w="1587" w:type="dxa"/>
          </w:tcPr>
          <w:p w:rsidR="00BB0F34" w:rsidRPr="001D2E49" w:rsidRDefault="00BB0F34" w:rsidP="00922A08">
            <w:pPr>
              <w:pStyle w:val="TAL"/>
              <w:rPr>
                <w:lang w:eastAsia="ja-JP"/>
              </w:rPr>
            </w:pPr>
          </w:p>
        </w:tc>
        <w:tc>
          <w:tcPr>
            <w:tcW w:w="1757" w:type="dxa"/>
          </w:tcPr>
          <w:p w:rsidR="00BB0F34" w:rsidRPr="001D2E49" w:rsidRDefault="00BB0F34" w:rsidP="00922A08">
            <w:pPr>
              <w:pStyle w:val="TAL"/>
              <w:rPr>
                <w:lang w:eastAsia="ja-JP"/>
              </w:rPr>
            </w:pPr>
            <w:r w:rsidRPr="001D2E49">
              <w:rPr>
                <w:lang w:eastAsia="ja-JP"/>
              </w:rPr>
              <w:t>Supported TAs in the NG-RAN node.</w:t>
            </w:r>
          </w:p>
        </w:tc>
        <w:tc>
          <w:tcPr>
            <w:tcW w:w="1080" w:type="dxa"/>
          </w:tcPr>
          <w:p w:rsidR="00BB0F34" w:rsidRPr="001D2E49" w:rsidRDefault="00BB0F34" w:rsidP="00922A08">
            <w:pPr>
              <w:pStyle w:val="TAL"/>
              <w:jc w:val="center"/>
              <w:rPr>
                <w:lang w:eastAsia="ja-JP"/>
              </w:rPr>
            </w:pPr>
            <w:r w:rsidRPr="001D2E49">
              <w:rPr>
                <w:lang w:eastAsia="ja-JP"/>
              </w:rPr>
              <w:t>YES</w:t>
            </w:r>
          </w:p>
        </w:tc>
        <w:tc>
          <w:tcPr>
            <w:tcW w:w="1080" w:type="dxa"/>
          </w:tcPr>
          <w:p w:rsidR="00BB0F34" w:rsidRPr="001D2E49" w:rsidRDefault="00BB0F34" w:rsidP="00922A08">
            <w:pPr>
              <w:pStyle w:val="TAL"/>
              <w:jc w:val="center"/>
              <w:rPr>
                <w:lang w:eastAsia="ja-JP"/>
              </w:rPr>
            </w:pPr>
            <w:r w:rsidRPr="001D2E49">
              <w:rPr>
                <w:lang w:eastAsia="ja-JP"/>
              </w:rPr>
              <w:t>reject</w:t>
            </w:r>
          </w:p>
        </w:tc>
      </w:tr>
      <w:tr w:rsidR="00BB0F34" w:rsidRPr="001D2E49" w:rsidTr="00922A08">
        <w:tc>
          <w:tcPr>
            <w:tcW w:w="2268" w:type="dxa"/>
          </w:tcPr>
          <w:p w:rsidR="00BB0F34" w:rsidRPr="001D2E49" w:rsidRDefault="00BB0F34" w:rsidP="00922A08">
            <w:pPr>
              <w:pStyle w:val="TAL"/>
              <w:ind w:left="75"/>
              <w:rPr>
                <w:rFonts w:eastAsia="Batang" w:cs="Arial"/>
                <w:b/>
                <w:lang w:eastAsia="ja-JP"/>
              </w:rPr>
            </w:pPr>
            <w:r w:rsidRPr="001D2E49">
              <w:rPr>
                <w:rFonts w:eastAsia="Batang" w:cs="Arial"/>
                <w:b/>
                <w:lang w:eastAsia="ja-JP"/>
              </w:rPr>
              <w:t>&gt;Supported TA Item</w:t>
            </w:r>
          </w:p>
        </w:tc>
        <w:tc>
          <w:tcPr>
            <w:tcW w:w="1020" w:type="dxa"/>
          </w:tcPr>
          <w:p w:rsidR="00BB0F34" w:rsidRPr="001D2E49" w:rsidRDefault="00BB0F34" w:rsidP="00922A08">
            <w:pPr>
              <w:pStyle w:val="TAL"/>
              <w:rPr>
                <w:rFonts w:cs="Arial"/>
                <w:lang w:eastAsia="ja-JP"/>
              </w:rPr>
            </w:pPr>
          </w:p>
        </w:tc>
        <w:tc>
          <w:tcPr>
            <w:tcW w:w="1080" w:type="dxa"/>
          </w:tcPr>
          <w:p w:rsidR="00BB0F34" w:rsidRPr="001D2E49" w:rsidRDefault="00BB0F34" w:rsidP="00922A08">
            <w:pPr>
              <w:pStyle w:val="TAL"/>
              <w:rPr>
                <w:i/>
                <w:lang w:eastAsia="ja-JP"/>
              </w:rPr>
            </w:pPr>
            <w:r w:rsidRPr="001D2E49">
              <w:rPr>
                <w:i/>
                <w:lang w:eastAsia="ja-JP"/>
              </w:rPr>
              <w:t>1..&lt;maxnoofTACs&gt;</w:t>
            </w:r>
          </w:p>
        </w:tc>
        <w:tc>
          <w:tcPr>
            <w:tcW w:w="1587" w:type="dxa"/>
          </w:tcPr>
          <w:p w:rsidR="00BB0F34" w:rsidRPr="001D2E49" w:rsidRDefault="00BB0F34" w:rsidP="00922A08">
            <w:pPr>
              <w:pStyle w:val="TAL"/>
              <w:rPr>
                <w:lang w:eastAsia="ja-JP"/>
              </w:rPr>
            </w:pPr>
          </w:p>
        </w:tc>
        <w:tc>
          <w:tcPr>
            <w:tcW w:w="1757" w:type="dxa"/>
          </w:tcPr>
          <w:p w:rsidR="00BB0F34" w:rsidRPr="001D2E49" w:rsidRDefault="00BB0F34" w:rsidP="00922A08">
            <w:pPr>
              <w:pStyle w:val="TAL"/>
              <w:rPr>
                <w:lang w:eastAsia="ja-JP"/>
              </w:rPr>
            </w:pPr>
          </w:p>
        </w:tc>
        <w:tc>
          <w:tcPr>
            <w:tcW w:w="1080" w:type="dxa"/>
          </w:tcPr>
          <w:p w:rsidR="00BB0F34" w:rsidRPr="001D2E49" w:rsidRDefault="00BB0F34" w:rsidP="00922A08">
            <w:pPr>
              <w:pStyle w:val="TAL"/>
              <w:jc w:val="center"/>
              <w:rPr>
                <w:lang w:eastAsia="ja-JP"/>
              </w:rPr>
            </w:pPr>
            <w:r w:rsidRPr="001D2E49">
              <w:rPr>
                <w:lang w:eastAsia="ja-JP"/>
              </w:rPr>
              <w:t>-</w:t>
            </w:r>
          </w:p>
        </w:tc>
        <w:tc>
          <w:tcPr>
            <w:tcW w:w="1080" w:type="dxa"/>
          </w:tcPr>
          <w:p w:rsidR="00BB0F34" w:rsidRPr="001D2E49" w:rsidRDefault="00BB0F34" w:rsidP="00922A08">
            <w:pPr>
              <w:pStyle w:val="TAL"/>
              <w:jc w:val="center"/>
              <w:rPr>
                <w:lang w:eastAsia="ja-JP"/>
              </w:rPr>
            </w:pPr>
          </w:p>
        </w:tc>
      </w:tr>
      <w:tr w:rsidR="00BB0F34" w:rsidRPr="001D2E49" w:rsidTr="00922A08">
        <w:tc>
          <w:tcPr>
            <w:tcW w:w="2268" w:type="dxa"/>
          </w:tcPr>
          <w:p w:rsidR="00BB0F34" w:rsidRPr="001D2E49" w:rsidRDefault="00BB0F34" w:rsidP="00922A08">
            <w:pPr>
              <w:pStyle w:val="TAL"/>
              <w:ind w:left="165"/>
              <w:rPr>
                <w:rFonts w:eastAsia="Batang" w:cs="Arial"/>
                <w:lang w:eastAsia="ja-JP"/>
              </w:rPr>
            </w:pPr>
            <w:r w:rsidRPr="001D2E49">
              <w:rPr>
                <w:rFonts w:eastAsia="Batang" w:cs="Arial"/>
                <w:lang w:eastAsia="ja-JP"/>
              </w:rPr>
              <w:t>&gt;&gt;TAC</w:t>
            </w:r>
          </w:p>
        </w:tc>
        <w:tc>
          <w:tcPr>
            <w:tcW w:w="1020" w:type="dxa"/>
          </w:tcPr>
          <w:p w:rsidR="00BB0F34" w:rsidRPr="001D2E49" w:rsidRDefault="00BB0F34" w:rsidP="00922A08">
            <w:pPr>
              <w:pStyle w:val="TAL"/>
              <w:rPr>
                <w:rFonts w:cs="Arial"/>
                <w:lang w:eastAsia="ja-JP"/>
              </w:rPr>
            </w:pPr>
            <w:r w:rsidRPr="001D2E49">
              <w:rPr>
                <w:rFonts w:cs="Arial"/>
                <w:lang w:eastAsia="ja-JP"/>
              </w:rPr>
              <w:t>M</w:t>
            </w:r>
          </w:p>
        </w:tc>
        <w:tc>
          <w:tcPr>
            <w:tcW w:w="1080" w:type="dxa"/>
          </w:tcPr>
          <w:p w:rsidR="00BB0F34" w:rsidRPr="001D2E49" w:rsidRDefault="00BB0F34" w:rsidP="00922A08">
            <w:pPr>
              <w:pStyle w:val="TAL"/>
              <w:rPr>
                <w:rFonts w:cs="Arial"/>
                <w:lang w:eastAsia="ja-JP"/>
              </w:rPr>
            </w:pPr>
          </w:p>
        </w:tc>
        <w:tc>
          <w:tcPr>
            <w:tcW w:w="1587" w:type="dxa"/>
          </w:tcPr>
          <w:p w:rsidR="00BB0F34" w:rsidRPr="001D2E49" w:rsidRDefault="00BB0F34" w:rsidP="00922A08">
            <w:pPr>
              <w:pStyle w:val="TAL"/>
              <w:rPr>
                <w:lang w:eastAsia="ja-JP"/>
              </w:rPr>
            </w:pPr>
            <w:r w:rsidRPr="001D2E49">
              <w:rPr>
                <w:lang w:eastAsia="ja-JP"/>
              </w:rPr>
              <w:t>9.3.3.10</w:t>
            </w:r>
          </w:p>
        </w:tc>
        <w:tc>
          <w:tcPr>
            <w:tcW w:w="1757" w:type="dxa"/>
          </w:tcPr>
          <w:p w:rsidR="00BB0F34" w:rsidRPr="001D2E49" w:rsidRDefault="00BB0F34" w:rsidP="00922A08">
            <w:pPr>
              <w:pStyle w:val="TAL"/>
              <w:rPr>
                <w:rFonts w:cs="Arial"/>
                <w:lang w:eastAsia="ja-JP"/>
              </w:rPr>
            </w:pPr>
            <w:r w:rsidRPr="001D2E49">
              <w:rPr>
                <w:rFonts w:cs="Arial"/>
                <w:lang w:eastAsia="ja-JP"/>
              </w:rPr>
              <w:t>Broadcast TAC</w:t>
            </w:r>
          </w:p>
        </w:tc>
        <w:tc>
          <w:tcPr>
            <w:tcW w:w="1080" w:type="dxa"/>
          </w:tcPr>
          <w:p w:rsidR="00BB0F34" w:rsidRPr="001D2E49" w:rsidRDefault="00BB0F34" w:rsidP="00922A08">
            <w:pPr>
              <w:pStyle w:val="TAL"/>
              <w:jc w:val="center"/>
              <w:rPr>
                <w:rFonts w:cs="Arial"/>
                <w:lang w:eastAsia="ja-JP"/>
              </w:rPr>
            </w:pPr>
            <w:r w:rsidRPr="001D2E49">
              <w:rPr>
                <w:rFonts w:cs="Arial"/>
                <w:lang w:eastAsia="ja-JP"/>
              </w:rPr>
              <w:t>-</w:t>
            </w:r>
          </w:p>
        </w:tc>
        <w:tc>
          <w:tcPr>
            <w:tcW w:w="1080" w:type="dxa"/>
          </w:tcPr>
          <w:p w:rsidR="00BB0F34" w:rsidRPr="001D2E49" w:rsidRDefault="00BB0F34" w:rsidP="00922A08">
            <w:pPr>
              <w:pStyle w:val="TAL"/>
              <w:jc w:val="center"/>
              <w:rPr>
                <w:rFonts w:cs="Arial"/>
                <w:lang w:eastAsia="ja-JP"/>
              </w:rPr>
            </w:pPr>
          </w:p>
        </w:tc>
      </w:tr>
      <w:tr w:rsidR="008724BB" w:rsidRPr="001D2E49" w:rsidTr="00922A08">
        <w:tc>
          <w:tcPr>
            <w:tcW w:w="2268" w:type="dxa"/>
          </w:tcPr>
          <w:p w:rsidR="008724BB" w:rsidRPr="008724BB" w:rsidRDefault="008724BB" w:rsidP="00922A08">
            <w:pPr>
              <w:pStyle w:val="TAL"/>
              <w:ind w:left="165"/>
              <w:rPr>
                <w:rFonts w:eastAsiaTheme="minorEastAsia" w:cs="Arial"/>
                <w:highlight w:val="lightGray"/>
                <w:lang w:eastAsia="zh-CN"/>
              </w:rPr>
            </w:pPr>
            <w:r w:rsidRPr="008724BB">
              <w:rPr>
                <w:rFonts w:eastAsiaTheme="minorEastAsia" w:cs="Arial"/>
                <w:highlight w:val="lightGray"/>
                <w:lang w:eastAsia="zh-CN"/>
              </w:rPr>
              <w:t>&gt;&gt;Time information</w:t>
            </w:r>
          </w:p>
        </w:tc>
        <w:tc>
          <w:tcPr>
            <w:tcW w:w="1020" w:type="dxa"/>
          </w:tcPr>
          <w:p w:rsidR="008724BB" w:rsidRPr="008724BB" w:rsidRDefault="008724BB" w:rsidP="00922A08">
            <w:pPr>
              <w:pStyle w:val="TAL"/>
              <w:rPr>
                <w:rFonts w:eastAsiaTheme="minorEastAsia" w:cs="Arial"/>
                <w:highlight w:val="lightGray"/>
                <w:lang w:eastAsia="zh-CN"/>
              </w:rPr>
            </w:pPr>
            <w:r w:rsidRPr="008724BB">
              <w:rPr>
                <w:rFonts w:eastAsiaTheme="minorEastAsia" w:cs="Arial"/>
                <w:highlight w:val="lightGray"/>
                <w:lang w:eastAsia="zh-CN"/>
              </w:rPr>
              <w:t>O</w:t>
            </w:r>
          </w:p>
        </w:tc>
        <w:tc>
          <w:tcPr>
            <w:tcW w:w="1080" w:type="dxa"/>
          </w:tcPr>
          <w:p w:rsidR="008724BB" w:rsidRPr="008724BB" w:rsidRDefault="008724BB" w:rsidP="00922A08">
            <w:pPr>
              <w:pStyle w:val="TAL"/>
              <w:rPr>
                <w:rFonts w:cs="Arial"/>
                <w:highlight w:val="lightGray"/>
                <w:lang w:eastAsia="ja-JP"/>
              </w:rPr>
            </w:pPr>
          </w:p>
        </w:tc>
        <w:tc>
          <w:tcPr>
            <w:tcW w:w="1587" w:type="dxa"/>
          </w:tcPr>
          <w:p w:rsidR="008724BB" w:rsidRPr="008724BB" w:rsidRDefault="008724BB" w:rsidP="00922A08">
            <w:pPr>
              <w:pStyle w:val="TAL"/>
              <w:rPr>
                <w:rFonts w:eastAsiaTheme="minorEastAsia"/>
                <w:highlight w:val="lightGray"/>
                <w:lang w:eastAsia="zh-CN"/>
              </w:rPr>
            </w:pPr>
            <w:r w:rsidRPr="008724BB">
              <w:rPr>
                <w:rFonts w:eastAsiaTheme="minorEastAsia" w:hint="eastAsia"/>
                <w:highlight w:val="lightGray"/>
                <w:lang w:eastAsia="zh-CN"/>
              </w:rPr>
              <w:t>F</w:t>
            </w:r>
            <w:r w:rsidRPr="008724BB">
              <w:rPr>
                <w:rFonts w:eastAsiaTheme="minorEastAsia"/>
                <w:highlight w:val="lightGray"/>
                <w:lang w:eastAsia="zh-CN"/>
              </w:rPr>
              <w:t>FS</w:t>
            </w:r>
          </w:p>
        </w:tc>
        <w:tc>
          <w:tcPr>
            <w:tcW w:w="1757" w:type="dxa"/>
          </w:tcPr>
          <w:p w:rsidR="008724BB" w:rsidRPr="008724BB" w:rsidRDefault="008724BB" w:rsidP="00922A08">
            <w:pPr>
              <w:pStyle w:val="TAL"/>
              <w:rPr>
                <w:rFonts w:cs="Arial"/>
                <w:highlight w:val="lightGray"/>
                <w:lang w:eastAsia="ja-JP"/>
              </w:rPr>
            </w:pPr>
          </w:p>
        </w:tc>
        <w:tc>
          <w:tcPr>
            <w:tcW w:w="1080" w:type="dxa"/>
          </w:tcPr>
          <w:p w:rsidR="008724BB" w:rsidRPr="008724BB" w:rsidRDefault="008724BB" w:rsidP="00922A08">
            <w:pPr>
              <w:pStyle w:val="TAL"/>
              <w:jc w:val="center"/>
              <w:rPr>
                <w:rFonts w:cs="Arial"/>
                <w:highlight w:val="lightGray"/>
                <w:lang w:eastAsia="ja-JP"/>
              </w:rPr>
            </w:pPr>
          </w:p>
        </w:tc>
        <w:tc>
          <w:tcPr>
            <w:tcW w:w="1080" w:type="dxa"/>
          </w:tcPr>
          <w:p w:rsidR="008724BB" w:rsidRPr="008724BB" w:rsidRDefault="008724BB" w:rsidP="00922A08">
            <w:pPr>
              <w:pStyle w:val="TAL"/>
              <w:jc w:val="center"/>
              <w:rPr>
                <w:rFonts w:cs="Arial"/>
                <w:highlight w:val="lightGray"/>
                <w:lang w:eastAsia="ja-JP"/>
              </w:rPr>
            </w:pPr>
          </w:p>
        </w:tc>
      </w:tr>
    </w:tbl>
    <w:p w:rsidR="00BB0F34" w:rsidRDefault="00BB0F34" w:rsidP="002C0FF2"/>
    <w:p w:rsidR="00BB0F34" w:rsidRPr="00BB0F34" w:rsidRDefault="00B76AED" w:rsidP="002C0FF2">
      <w:pPr>
        <w:pStyle w:val="Proposal"/>
        <w:rPr>
          <w:rFonts w:eastAsia="DengXian"/>
          <w:lang w:eastAsia="zh-CN"/>
        </w:rPr>
      </w:pPr>
      <w:r>
        <w:t>Provide the schedule of the TAC for the moving cells</w:t>
      </w:r>
      <w:r w:rsidR="00BB0F34">
        <w:t>.</w:t>
      </w:r>
    </w:p>
    <w:p w:rsidR="00C268F3" w:rsidRPr="00C508E7" w:rsidRDefault="002475F2" w:rsidP="002C0FF2">
      <w:pPr>
        <w:rPr>
          <w:rFonts w:eastAsia="SimSun"/>
          <w:b/>
          <w:lang w:eastAsia="zh-CN"/>
        </w:rPr>
      </w:pPr>
      <w:r w:rsidRPr="00C508E7">
        <w:rPr>
          <w:rFonts w:eastAsia="SimSun"/>
          <w:b/>
          <w:lang w:eastAsia="zh-CN"/>
        </w:rPr>
        <w:t>Here is</w:t>
      </w:r>
      <w:r w:rsidR="00C268F3" w:rsidRPr="00C508E7">
        <w:rPr>
          <w:rFonts w:eastAsia="SimSun"/>
          <w:b/>
          <w:lang w:eastAsia="zh-CN"/>
        </w:rPr>
        <w:t xml:space="preserve"> the working assumption from RAN3 #109-e meeting:</w:t>
      </w:r>
    </w:p>
    <w:p w:rsidR="00C268F3" w:rsidRPr="00C268F3" w:rsidRDefault="00C268F3" w:rsidP="00C268F3">
      <w:pPr>
        <w:ind w:left="144" w:hanging="144"/>
        <w:rPr>
          <w:rFonts w:ascii="Calibri" w:hAnsi="Calibri" w:cs="Calibri"/>
          <w:b/>
          <w:bCs/>
          <w:color w:val="00B050"/>
          <w:sz w:val="18"/>
          <w:szCs w:val="24"/>
        </w:rPr>
      </w:pPr>
      <w:r w:rsidRPr="00D37166">
        <w:rPr>
          <w:rFonts w:ascii="Calibri" w:hAnsi="Calibri" w:cs="Calibri"/>
          <w:b/>
          <w:bCs/>
          <w:color w:val="00B050"/>
          <w:sz w:val="18"/>
          <w:szCs w:val="24"/>
        </w:rPr>
        <w:t>WA: no need to differentiate a TA that contains NTN cells (fixed and/or moving) from a TA which does not</w:t>
      </w:r>
    </w:p>
    <w:p w:rsidR="00725D15" w:rsidRPr="00725D15" w:rsidRDefault="00365680" w:rsidP="002C0FF2">
      <w:pPr>
        <w:rPr>
          <w:rFonts w:eastAsia="DengXian"/>
          <w:lang w:eastAsia="zh-CN"/>
        </w:rPr>
      </w:pPr>
      <w:r>
        <w:rPr>
          <w:rFonts w:eastAsia="DengXian"/>
          <w:lang w:eastAsia="zh-CN"/>
        </w:rPr>
        <w:t>We would like to point that the WA leads to sub-optimal situation. When the</w:t>
      </w:r>
      <w:r w:rsidR="00725D15">
        <w:rPr>
          <w:rFonts w:eastAsia="DengXian"/>
          <w:lang w:eastAsia="zh-CN"/>
        </w:rPr>
        <w:t xml:space="preserve"> NTN TA and </w:t>
      </w:r>
      <w:r>
        <w:rPr>
          <w:rFonts w:eastAsia="DengXian"/>
          <w:lang w:eastAsia="zh-CN"/>
        </w:rPr>
        <w:t xml:space="preserve">the </w:t>
      </w:r>
      <w:r w:rsidR="00725D15">
        <w:rPr>
          <w:rFonts w:eastAsia="DengXian"/>
          <w:lang w:eastAsia="zh-CN"/>
        </w:rPr>
        <w:t xml:space="preserve">TN TA use the same TAC </w:t>
      </w:r>
      <w:r>
        <w:rPr>
          <w:rFonts w:eastAsia="DengXian"/>
          <w:lang w:eastAsia="zh-CN"/>
        </w:rPr>
        <w:t>i.e. the</w:t>
      </w:r>
      <w:r w:rsidR="00725D15">
        <w:rPr>
          <w:rFonts w:eastAsia="DengXian"/>
          <w:lang w:eastAsia="zh-CN"/>
        </w:rPr>
        <w:t xml:space="preserve"> NTN and </w:t>
      </w:r>
      <w:r>
        <w:rPr>
          <w:rFonts w:eastAsia="DengXian"/>
          <w:lang w:eastAsia="zh-CN"/>
        </w:rPr>
        <w:t xml:space="preserve">the </w:t>
      </w:r>
      <w:r w:rsidR="00725D15">
        <w:rPr>
          <w:rFonts w:eastAsia="DengXian"/>
          <w:lang w:eastAsia="zh-CN"/>
        </w:rPr>
        <w:t>TN cell</w:t>
      </w:r>
      <w:r>
        <w:rPr>
          <w:rFonts w:eastAsia="DengXian"/>
          <w:lang w:eastAsia="zh-CN"/>
        </w:rPr>
        <w:t>s</w:t>
      </w:r>
      <w:r w:rsidR="00725D15">
        <w:rPr>
          <w:rFonts w:eastAsia="DengXian"/>
          <w:lang w:eastAsia="zh-CN"/>
        </w:rPr>
        <w:t xml:space="preserve"> are deployed in the same PLMN. </w:t>
      </w:r>
      <w:r>
        <w:rPr>
          <w:rFonts w:eastAsia="DengXian"/>
          <w:lang w:eastAsia="zh-CN"/>
        </w:rPr>
        <w:t>This situation</w:t>
      </w:r>
      <w:r w:rsidR="00725D15">
        <w:rPr>
          <w:rFonts w:eastAsia="DengXian"/>
          <w:lang w:eastAsia="zh-CN"/>
        </w:rPr>
        <w:t xml:space="preserve"> leads to some issues, e.g. the gNBs </w:t>
      </w:r>
      <w:r>
        <w:rPr>
          <w:rFonts w:eastAsia="DengXian"/>
          <w:lang w:eastAsia="zh-CN"/>
        </w:rPr>
        <w:t>will page the both network</w:t>
      </w:r>
      <w:r w:rsidR="00725D15">
        <w:rPr>
          <w:rFonts w:eastAsia="DengXian"/>
          <w:lang w:eastAsia="zh-CN"/>
        </w:rPr>
        <w:t xml:space="preserve">. </w:t>
      </w:r>
      <w:r>
        <w:rPr>
          <w:rFonts w:eastAsia="DengXian"/>
          <w:lang w:eastAsia="zh-CN"/>
        </w:rPr>
        <w:t>When the</w:t>
      </w:r>
      <w:r w:rsidR="00725D15">
        <w:rPr>
          <w:rFonts w:eastAsia="DengXian"/>
          <w:lang w:eastAsia="zh-CN"/>
        </w:rPr>
        <w:t xml:space="preserve"> gNBs pag</w:t>
      </w:r>
      <w:r>
        <w:rPr>
          <w:rFonts w:eastAsia="DengXian"/>
          <w:lang w:eastAsia="zh-CN"/>
        </w:rPr>
        <w:t>e</w:t>
      </w:r>
      <w:r w:rsidR="00725D15">
        <w:rPr>
          <w:rFonts w:eastAsia="DengXian"/>
          <w:lang w:eastAsia="zh-CN"/>
        </w:rPr>
        <w:t xml:space="preserve"> in both NTN and TN TAC, it is waste of signalling and power. If the gNBs select NTN or TN TAC to paging, then it is possible to fail to page the UE. While the AMF always know </w:t>
      </w:r>
      <w:r w:rsidR="002475F2">
        <w:rPr>
          <w:rFonts w:eastAsia="DengXian"/>
          <w:lang w:eastAsia="zh-CN"/>
        </w:rPr>
        <w:t>TNT or TN</w:t>
      </w:r>
      <w:r w:rsidR="00725D15">
        <w:rPr>
          <w:rFonts w:eastAsia="DengXian"/>
          <w:lang w:eastAsia="zh-CN"/>
        </w:rPr>
        <w:t xml:space="preserve"> TAC should be paged based on the </w:t>
      </w:r>
      <w:r w:rsidR="00725D15" w:rsidRPr="00725D15">
        <w:rPr>
          <w:lang w:eastAsia="zh-CN"/>
        </w:rPr>
        <w:t>Registration Update</w:t>
      </w:r>
      <w:r w:rsidR="00C268F3">
        <w:rPr>
          <w:lang w:eastAsia="zh-CN"/>
        </w:rPr>
        <w:t xml:space="preserve"> procedure. So it is suggested to introduce an indicator to point out NTN or TN TAC</w:t>
      </w:r>
      <w:r w:rsidR="00C268F3" w:rsidRPr="00C268F3">
        <w:rPr>
          <w:lang w:eastAsia="zh-CN"/>
        </w:rPr>
        <w:t xml:space="preserve"> </w:t>
      </w:r>
      <w:r w:rsidR="00C268F3">
        <w:rPr>
          <w:lang w:eastAsia="zh-CN"/>
        </w:rPr>
        <w:t>in the CN paging message.</w:t>
      </w:r>
    </w:p>
    <w:p w:rsidR="00865941" w:rsidRPr="00A41B1C" w:rsidRDefault="00C421D2" w:rsidP="00865941">
      <w:pPr>
        <w:pStyle w:val="Proposal"/>
        <w:rPr>
          <w:rFonts w:eastAsia="DengXian"/>
          <w:lang w:eastAsia="zh-CN"/>
        </w:rPr>
      </w:pPr>
      <w:r>
        <w:lastRenderedPageBreak/>
        <w:t>Revert</w:t>
      </w:r>
      <w:r w:rsidR="00365680">
        <w:t xml:space="preserve"> the WA to not </w:t>
      </w:r>
      <w:r>
        <w:t>different TA that contains NTN cells</w:t>
      </w:r>
      <w:r w:rsidR="00365680">
        <w:t xml:space="preserve"> in order to allow some optimisation.</w:t>
      </w:r>
    </w:p>
    <w:p w:rsidR="002C352F" w:rsidRDefault="002C352F" w:rsidP="00A41B1C"/>
    <w:p w:rsidR="00A41B1C" w:rsidRPr="00C508E7" w:rsidRDefault="00A41B1C" w:rsidP="00A41B1C">
      <w:pPr>
        <w:rPr>
          <w:rFonts w:eastAsia="DengXian"/>
          <w:b/>
          <w:lang w:eastAsia="zh-CN"/>
        </w:rPr>
      </w:pPr>
      <w:r w:rsidRPr="00C508E7">
        <w:rPr>
          <w:b/>
        </w:rPr>
        <w:t xml:space="preserve">Besides the fixed TA, </w:t>
      </w:r>
      <w:r w:rsidR="00C421D2" w:rsidRPr="00C508E7">
        <w:rPr>
          <w:rFonts w:eastAsia="SimSun"/>
          <w:b/>
          <w:lang w:eastAsia="zh-CN"/>
        </w:rPr>
        <w:t>below it</w:t>
      </w:r>
      <w:r w:rsidRPr="00C508E7">
        <w:rPr>
          <w:rFonts w:eastAsia="SimSun"/>
          <w:b/>
          <w:lang w:eastAsia="zh-CN"/>
        </w:rPr>
        <w:t xml:space="preserve"> is a remaining issue having impact on paging that the cell ID should be earth-fixed or earth-moving</w:t>
      </w:r>
      <w:r w:rsidR="002C352F" w:rsidRPr="00C508E7">
        <w:rPr>
          <w:rFonts w:eastAsia="SimSun"/>
          <w:b/>
          <w:lang w:eastAsia="zh-CN"/>
        </w:rPr>
        <w:t>?</w:t>
      </w:r>
    </w:p>
    <w:p w:rsidR="00A41B1C" w:rsidRDefault="00A41B1C" w:rsidP="00C508E7">
      <w:pPr>
        <w:tabs>
          <w:tab w:val="left" w:pos="7230"/>
        </w:tabs>
        <w:rPr>
          <w:rFonts w:eastAsia="DengXian"/>
          <w:lang w:eastAsia="zh-CN"/>
        </w:rPr>
      </w:pPr>
      <w:r>
        <w:rPr>
          <w:noProof/>
          <w:lang w:val="en-US" w:eastAsia="zh-CN"/>
        </w:rPr>
        <w:drawing>
          <wp:anchor distT="0" distB="0" distL="114300" distR="114300" simplePos="0" relativeHeight="251661312" behindDoc="0" locked="0" layoutInCell="1" allowOverlap="1" wp14:anchorId="41517C7C" wp14:editId="6E2176C3">
            <wp:simplePos x="0" y="0"/>
            <wp:positionH relativeFrom="column">
              <wp:posOffset>1594321</wp:posOffset>
            </wp:positionH>
            <wp:positionV relativeFrom="paragraph">
              <wp:posOffset>298772</wp:posOffset>
            </wp:positionV>
            <wp:extent cx="2331720" cy="2011680"/>
            <wp:effectExtent l="0" t="0" r="0" b="762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31720" cy="2011680"/>
                    </a:xfrm>
                    <a:prstGeom prst="rect">
                      <a:avLst/>
                    </a:prstGeom>
                  </pic:spPr>
                </pic:pic>
              </a:graphicData>
            </a:graphic>
          </wp:anchor>
        </w:drawing>
      </w:r>
      <w:r>
        <w:rPr>
          <w:noProof/>
          <w:lang w:val="en-US" w:eastAsia="zh-CN"/>
        </w:rPr>
        <w:drawing>
          <wp:anchor distT="0" distB="0" distL="114300" distR="114300" simplePos="0" relativeHeight="251659264" behindDoc="0" locked="0" layoutInCell="1" allowOverlap="1" wp14:anchorId="14D60F41" wp14:editId="7313E031">
            <wp:simplePos x="0" y="0"/>
            <wp:positionH relativeFrom="column">
              <wp:posOffset>3997960</wp:posOffset>
            </wp:positionH>
            <wp:positionV relativeFrom="paragraph">
              <wp:posOffset>300990</wp:posOffset>
            </wp:positionV>
            <wp:extent cx="2307590" cy="1990725"/>
            <wp:effectExtent l="0" t="0" r="0" b="9525"/>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07590" cy="1990725"/>
                    </a:xfrm>
                    <a:prstGeom prst="rect">
                      <a:avLst/>
                    </a:prstGeom>
                  </pic:spPr>
                </pic:pic>
              </a:graphicData>
            </a:graphic>
          </wp:anchor>
        </w:drawing>
      </w:r>
      <w:r>
        <w:rPr>
          <w:noProof/>
          <w:lang w:val="en-US" w:eastAsia="zh-CN"/>
        </w:rPr>
        <w:drawing>
          <wp:anchor distT="0" distB="0" distL="114300" distR="114300" simplePos="0" relativeHeight="251660288" behindDoc="0" locked="0" layoutInCell="1" allowOverlap="1" wp14:anchorId="5C8C9EC0" wp14:editId="19B31BC5">
            <wp:simplePos x="0" y="0"/>
            <wp:positionH relativeFrom="column">
              <wp:posOffset>-31066</wp:posOffset>
            </wp:positionH>
            <wp:positionV relativeFrom="paragraph">
              <wp:posOffset>241935</wp:posOffset>
            </wp:positionV>
            <wp:extent cx="1493046" cy="2121289"/>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93046" cy="2121289"/>
                    </a:xfrm>
                    <a:prstGeom prst="rect">
                      <a:avLst/>
                    </a:prstGeom>
                  </pic:spPr>
                </pic:pic>
              </a:graphicData>
            </a:graphic>
          </wp:anchor>
        </w:drawing>
      </w:r>
      <w:r>
        <w:rPr>
          <w:rFonts w:eastAsia="DengXian"/>
          <w:lang w:eastAsia="zh-CN"/>
        </w:rPr>
        <w:t>Here is an example to show the two scenarios:</w:t>
      </w:r>
    </w:p>
    <w:p w:rsidR="00A41B1C" w:rsidRDefault="00A41B1C" w:rsidP="00A41B1C">
      <w:pPr>
        <w:rPr>
          <w:rFonts w:eastAsia="DengXian"/>
          <w:lang w:eastAsia="zh-CN"/>
        </w:rPr>
      </w:pPr>
      <w:r>
        <w:rPr>
          <w:rFonts w:eastAsia="DengXian" w:hint="eastAsia"/>
          <w:lang w:eastAsia="zh-CN"/>
        </w:rPr>
        <w:t>F</w:t>
      </w:r>
      <w:r>
        <w:rPr>
          <w:rFonts w:eastAsia="DengXian"/>
          <w:lang w:eastAsia="zh-CN"/>
        </w:rPr>
        <w:t>igure 1. The original scenario</w:t>
      </w:r>
      <w:r>
        <w:rPr>
          <w:rFonts w:eastAsia="DengXian"/>
          <w:lang w:eastAsia="zh-CN"/>
        </w:rPr>
        <w:tab/>
      </w:r>
      <w:r>
        <w:rPr>
          <w:rFonts w:eastAsia="DengXian"/>
          <w:lang w:eastAsia="zh-CN"/>
        </w:rPr>
        <w:tab/>
      </w:r>
      <w:r>
        <w:rPr>
          <w:rFonts w:eastAsia="DengXian" w:hint="eastAsia"/>
          <w:lang w:eastAsia="zh-CN"/>
        </w:rPr>
        <w:t>F</w:t>
      </w:r>
      <w:r>
        <w:rPr>
          <w:rFonts w:eastAsia="DengXian"/>
          <w:lang w:eastAsia="zh-CN"/>
        </w:rPr>
        <w:t>igure 2. If cell ID is earth-fixed</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hint="eastAsia"/>
          <w:lang w:eastAsia="zh-CN"/>
        </w:rPr>
        <w:t>F</w:t>
      </w:r>
      <w:r>
        <w:rPr>
          <w:rFonts w:eastAsia="DengXian"/>
          <w:lang w:eastAsia="zh-CN"/>
        </w:rPr>
        <w:t>igure 3. If cell ID is earth-moving</w:t>
      </w:r>
    </w:p>
    <w:p w:rsidR="00A41B1C" w:rsidRDefault="00A41B1C" w:rsidP="00A41B1C">
      <w:pPr>
        <w:rPr>
          <w:rFonts w:eastAsia="DengXian"/>
          <w:lang w:eastAsia="zh-CN"/>
        </w:rPr>
      </w:pPr>
      <w:r>
        <w:rPr>
          <w:rFonts w:eastAsia="DengXian"/>
          <w:lang w:eastAsia="zh-CN"/>
        </w:rPr>
        <w:t>Note: To make the case easy to understand, SAT1 is assumed to be static.</w:t>
      </w:r>
    </w:p>
    <w:p w:rsidR="00A41B1C" w:rsidRDefault="00A41B1C" w:rsidP="002C352F">
      <w:pPr>
        <w:rPr>
          <w:rFonts w:eastAsia="DengXian"/>
          <w:lang w:eastAsia="zh-CN"/>
        </w:rPr>
      </w:pPr>
      <w:r>
        <w:rPr>
          <w:rFonts w:eastAsia="DengXian"/>
          <w:lang w:eastAsia="zh-CN"/>
        </w:rPr>
        <w:t xml:space="preserve">In Figure 2, earth-fixed cell ID is </w:t>
      </w:r>
      <w:r w:rsidR="002C352F">
        <w:rPr>
          <w:rFonts w:eastAsia="DengXian"/>
          <w:lang w:eastAsia="zh-CN"/>
        </w:rPr>
        <w:t>illustrated</w:t>
      </w:r>
      <w:r>
        <w:rPr>
          <w:rFonts w:eastAsia="DengXian"/>
          <w:lang w:eastAsia="zh-CN"/>
        </w:rPr>
        <w:t xml:space="preserve">. </w:t>
      </w:r>
      <w:r w:rsidR="002C352F">
        <w:rPr>
          <w:rFonts w:eastAsia="DengXian"/>
          <w:lang w:eastAsia="zh-CN"/>
        </w:rPr>
        <w:t xml:space="preserve">After that </w:t>
      </w:r>
      <w:r>
        <w:rPr>
          <w:rFonts w:eastAsia="DengXian"/>
          <w:lang w:eastAsia="zh-CN"/>
        </w:rPr>
        <w:t xml:space="preserve">the coverage of SAT2 moves out of the </w:t>
      </w:r>
      <w:r w:rsidRPr="00851547">
        <w:rPr>
          <w:rFonts w:eastAsia="DengXian"/>
          <w:lang w:eastAsia="zh-CN"/>
        </w:rPr>
        <w:t>geographical area</w:t>
      </w:r>
      <w:r>
        <w:rPr>
          <w:rFonts w:eastAsia="DengXian"/>
          <w:lang w:eastAsia="zh-CN"/>
        </w:rPr>
        <w:t xml:space="preserve"> of cell 2 in Figure 1, the cell ID</w:t>
      </w:r>
      <w:r w:rsidR="002C352F">
        <w:rPr>
          <w:rFonts w:eastAsia="DengXian"/>
          <w:lang w:eastAsia="zh-CN"/>
        </w:rPr>
        <w:t xml:space="preserve"> of SAT2</w:t>
      </w:r>
      <w:r>
        <w:rPr>
          <w:rFonts w:eastAsia="DengXian"/>
          <w:lang w:eastAsia="zh-CN"/>
        </w:rPr>
        <w:t xml:space="preserve"> should change to cell 3. </w:t>
      </w:r>
      <w:r w:rsidR="002C352F">
        <w:rPr>
          <w:rFonts w:eastAsia="DengXian"/>
          <w:lang w:eastAsia="zh-CN"/>
        </w:rPr>
        <w:t>T</w:t>
      </w:r>
      <w:r>
        <w:rPr>
          <w:rFonts w:eastAsia="DengXian"/>
          <w:lang w:eastAsia="zh-CN"/>
        </w:rPr>
        <w:t>he advantage</w:t>
      </w:r>
      <w:r w:rsidR="002C352F">
        <w:rPr>
          <w:rFonts w:eastAsia="DengXian"/>
          <w:lang w:eastAsia="zh-CN"/>
        </w:rPr>
        <w:t xml:space="preserve"> here,</w:t>
      </w:r>
      <w:r>
        <w:rPr>
          <w:rFonts w:eastAsia="DengXian"/>
          <w:lang w:eastAsia="zh-CN"/>
        </w:rPr>
        <w:t xml:space="preserve"> is</w:t>
      </w:r>
      <w:r w:rsidR="002C352F">
        <w:rPr>
          <w:rFonts w:eastAsia="DengXian"/>
          <w:lang w:eastAsia="zh-CN"/>
        </w:rPr>
        <w:t xml:space="preserve"> that</w:t>
      </w:r>
      <w:r>
        <w:rPr>
          <w:rFonts w:eastAsia="DengXian"/>
          <w:lang w:eastAsia="zh-CN"/>
        </w:rPr>
        <w:t xml:space="preserve"> the cell ID always has one TAC which is similar with TN. </w:t>
      </w:r>
      <w:r w:rsidR="002C352F">
        <w:rPr>
          <w:rFonts w:eastAsia="DengXian"/>
          <w:lang w:eastAsia="zh-CN"/>
        </w:rPr>
        <w:t xml:space="preserve">But </w:t>
      </w:r>
      <w:r>
        <w:rPr>
          <w:rFonts w:eastAsia="DengXian"/>
          <w:lang w:eastAsia="zh-CN"/>
        </w:rPr>
        <w:t>it has a huge disadvantage that the cell ID from the gNB2 via SAT2 changes. As the definition of CELL ID in TS 38.413</w:t>
      </w:r>
      <w:r w:rsidR="002C352F" w:rsidRPr="002C352F">
        <w:t xml:space="preserve"> </w:t>
      </w:r>
      <w:r w:rsidR="002C352F" w:rsidRPr="002C352F">
        <w:rPr>
          <w:rFonts w:eastAsia="DengXian"/>
          <w:lang w:eastAsia="zh-CN"/>
        </w:rPr>
        <w:t>If cell ID changes, the gNB ID should be change as well which may cause complicated network management challenge.</w:t>
      </w:r>
      <w:r w:rsidR="002C352F" w:rsidDel="002C352F">
        <w:rPr>
          <w:rFonts w:eastAsia="DengXian"/>
          <w:lang w:eastAsia="zh-CN"/>
        </w:rPr>
        <w:t xml:space="preserve"> </w:t>
      </w:r>
      <w:r w:rsidR="002C352F">
        <w:rPr>
          <w:rFonts w:cs="Arial"/>
          <w:lang w:eastAsia="ja-JP"/>
        </w:rPr>
        <w:t>l</w:t>
      </w:r>
    </w:p>
    <w:p w:rsidR="00A41B1C" w:rsidRPr="00A41B1C" w:rsidRDefault="002C352F" w:rsidP="00A41B1C">
      <w:pPr>
        <w:pStyle w:val="Proposal"/>
        <w:rPr>
          <w:rFonts w:eastAsia="DengXian"/>
          <w:lang w:eastAsia="zh-CN"/>
        </w:rPr>
      </w:pPr>
      <w:r>
        <w:rPr>
          <w:rFonts w:eastAsia="DengXian" w:hint="eastAsia"/>
          <w:lang w:eastAsia="zh-CN"/>
        </w:rPr>
        <w:t xml:space="preserve">We would like to keep as design principle to operate </w:t>
      </w:r>
      <w:r>
        <w:rPr>
          <w:rFonts w:eastAsia="DengXian"/>
          <w:lang w:eastAsia="zh-CN"/>
        </w:rPr>
        <w:t>e</w:t>
      </w:r>
      <w:r w:rsidRPr="002C352F">
        <w:rPr>
          <w:rFonts w:eastAsia="DengXian"/>
          <w:lang w:eastAsia="zh-CN"/>
        </w:rPr>
        <w:t>arth-moving cell</w:t>
      </w:r>
    </w:p>
    <w:p w:rsidR="00A41B1C" w:rsidRDefault="00A41B1C" w:rsidP="00A41B1C">
      <w:pPr>
        <w:rPr>
          <w:rFonts w:eastAsia="DengXian"/>
          <w:lang w:eastAsia="zh-CN"/>
        </w:rPr>
      </w:pPr>
      <w:r>
        <w:rPr>
          <w:rFonts w:eastAsia="DengXian"/>
          <w:lang w:eastAsia="zh-CN"/>
        </w:rPr>
        <w:t xml:space="preserve">In Figure 3, earth-moving cell ID is </w:t>
      </w:r>
      <w:r w:rsidR="002C352F">
        <w:rPr>
          <w:rFonts w:eastAsia="DengXian"/>
          <w:lang w:eastAsia="zh-CN"/>
        </w:rPr>
        <w:t>illustrated</w:t>
      </w:r>
      <w:r>
        <w:rPr>
          <w:rFonts w:eastAsia="DengXian"/>
          <w:lang w:eastAsia="zh-CN"/>
        </w:rPr>
        <w:t>. When SAT2 moving, the cell ID does not need to change until it connects to another gNB via feeder link switch. In this way, the advantage is the cell ID of SAT2 could maintain a long time. While the disadvantage is the TAC of cell 2 changes while SAT2 moves which leads to another issue. How to broadcast the changeable TAC seems more likely a RAN2 issue.</w:t>
      </w:r>
      <w:r w:rsidR="00E0620B">
        <w:rPr>
          <w:rFonts w:eastAsia="DengXian"/>
          <w:lang w:eastAsia="zh-CN"/>
        </w:rPr>
        <w:t xml:space="preserve"> </w:t>
      </w:r>
      <w:r w:rsidR="00550267">
        <w:rPr>
          <w:rFonts w:eastAsia="DengXian"/>
          <w:lang w:eastAsia="zh-CN"/>
        </w:rPr>
        <w:t>Currently</w:t>
      </w:r>
      <w:r w:rsidR="00E0620B">
        <w:rPr>
          <w:rFonts w:eastAsia="DengXian"/>
          <w:lang w:eastAsia="zh-CN"/>
        </w:rPr>
        <w:t xml:space="preserve"> one cell only broadcast single unchangeable TAC per PLMN. Some enhancement </w:t>
      </w:r>
      <w:r w:rsidR="00550267">
        <w:rPr>
          <w:rFonts w:eastAsia="DengXian"/>
          <w:lang w:eastAsia="zh-CN"/>
        </w:rPr>
        <w:t>could</w:t>
      </w:r>
      <w:r w:rsidR="00E0620B">
        <w:rPr>
          <w:rFonts w:eastAsia="DengXian"/>
          <w:lang w:eastAsia="zh-CN"/>
        </w:rPr>
        <w:t xml:space="preserve"> be considered to support </w:t>
      </w:r>
      <w:r w:rsidR="00E0620B" w:rsidRPr="006832C1">
        <w:rPr>
          <w:rFonts w:eastAsia="DengXian"/>
          <w:lang w:eastAsia="zh-CN"/>
        </w:rPr>
        <w:t>earth-moving cell ID</w:t>
      </w:r>
      <w:r w:rsidR="00E0620B">
        <w:rPr>
          <w:rFonts w:eastAsia="DengXian"/>
          <w:lang w:eastAsia="zh-CN"/>
        </w:rPr>
        <w:t>.</w:t>
      </w:r>
    </w:p>
    <w:p w:rsidR="00A41B1C" w:rsidRPr="00A41B1C" w:rsidRDefault="00120CAC" w:rsidP="00A41B1C">
      <w:pPr>
        <w:pStyle w:val="Proposal"/>
        <w:rPr>
          <w:rFonts w:eastAsia="DengXian"/>
          <w:lang w:eastAsia="zh-CN"/>
        </w:rPr>
      </w:pPr>
      <w:r>
        <w:t>F</w:t>
      </w:r>
      <w:r w:rsidR="00550267">
        <w:t xml:space="preserve">urther discuss the possibility consider </w:t>
      </w:r>
      <w:r>
        <w:t>multiple</w:t>
      </w:r>
      <w:r w:rsidR="00A41B1C">
        <w:t xml:space="preserve"> TAC </w:t>
      </w:r>
      <w:r>
        <w:t xml:space="preserve">for </w:t>
      </w:r>
      <w:r w:rsidR="00A41B1C">
        <w:t xml:space="preserve">a cell if </w:t>
      </w:r>
      <w:bookmarkStart w:id="4" w:name="OLE_LINK83"/>
      <w:r w:rsidR="00A41B1C" w:rsidRPr="006832C1">
        <w:rPr>
          <w:rFonts w:eastAsia="DengXian"/>
          <w:lang w:eastAsia="zh-CN"/>
        </w:rPr>
        <w:t xml:space="preserve">earth-moving cell </w:t>
      </w:r>
      <w:r w:rsidR="00550267">
        <w:rPr>
          <w:rFonts w:eastAsia="DengXian"/>
          <w:lang w:eastAsia="zh-CN"/>
        </w:rPr>
        <w:t>ID</w:t>
      </w:r>
      <w:bookmarkEnd w:id="4"/>
    </w:p>
    <w:p w:rsidR="00326166" w:rsidRPr="007D3E81" w:rsidRDefault="006B5B36" w:rsidP="001A1F92">
      <w:pPr>
        <w:pStyle w:val="Heading1"/>
        <w:rPr>
          <w:rFonts w:eastAsia="SimSun"/>
          <w:lang w:eastAsia="zh-CN"/>
        </w:rPr>
      </w:pPr>
      <w:bookmarkStart w:id="5" w:name="_Toc423019950"/>
      <w:bookmarkStart w:id="6" w:name="_Toc423020279"/>
      <w:bookmarkStart w:id="7" w:name="_Toc423020296"/>
      <w:bookmarkEnd w:id="2"/>
      <w:bookmarkEnd w:id="3"/>
      <w:bookmarkEnd w:id="5"/>
      <w:bookmarkEnd w:id="6"/>
      <w:bookmarkEnd w:id="7"/>
      <w:r>
        <w:rPr>
          <w:rFonts w:eastAsia="SimSun"/>
          <w:lang w:eastAsia="zh-CN"/>
        </w:rPr>
        <w:t>3</w:t>
      </w:r>
      <w:r w:rsidR="005456E5">
        <w:rPr>
          <w:rFonts w:eastAsia="SimSun"/>
          <w:lang w:eastAsia="zh-CN"/>
        </w:rPr>
        <w:t xml:space="preserve">. </w:t>
      </w:r>
      <w:r w:rsidR="001A1F92" w:rsidRPr="007D3E81">
        <w:rPr>
          <w:rFonts w:eastAsia="SimSun"/>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8724BB" w:rsidRPr="008724BB" w:rsidRDefault="00B76AED" w:rsidP="000A4C5A">
      <w:pPr>
        <w:pStyle w:val="Proposal"/>
        <w:numPr>
          <w:ilvl w:val="0"/>
          <w:numId w:val="41"/>
        </w:numPr>
        <w:rPr>
          <w:rFonts w:eastAsia="DengXian"/>
          <w:lang w:eastAsia="zh-CN"/>
        </w:rPr>
      </w:pPr>
      <w:r>
        <w:t>Provide the schedule of the TAC for the moving cells</w:t>
      </w:r>
      <w:r w:rsidR="008724BB">
        <w:t>.</w:t>
      </w:r>
    </w:p>
    <w:p w:rsidR="00C421D2" w:rsidRPr="00C421D2" w:rsidRDefault="00C421D2" w:rsidP="00C421D2">
      <w:pPr>
        <w:pStyle w:val="Proposal"/>
        <w:numPr>
          <w:ilvl w:val="0"/>
          <w:numId w:val="41"/>
        </w:numPr>
        <w:rPr>
          <w:rFonts w:eastAsia="DengXian"/>
          <w:lang w:eastAsia="zh-CN"/>
        </w:rPr>
      </w:pPr>
      <w:r>
        <w:t>Revert the WA to not different TA that contains NTN cells in order to allow some optimisation.</w:t>
      </w:r>
    </w:p>
    <w:bookmarkEnd w:id="0"/>
    <w:p w:rsidR="00A41B1C" w:rsidRPr="00550267" w:rsidRDefault="002C352F" w:rsidP="00C508E7">
      <w:pPr>
        <w:pStyle w:val="Proposal"/>
        <w:rPr>
          <w:rFonts w:eastAsia="DengXian"/>
          <w:lang w:eastAsia="zh-CN"/>
        </w:rPr>
      </w:pPr>
      <w:r>
        <w:rPr>
          <w:rFonts w:eastAsia="DengXian" w:hint="eastAsia"/>
          <w:lang w:eastAsia="zh-CN"/>
        </w:rPr>
        <w:t xml:space="preserve">We would like to keep as design principle to operate </w:t>
      </w:r>
      <w:r>
        <w:rPr>
          <w:rFonts w:eastAsia="DengXian"/>
          <w:lang w:eastAsia="zh-CN"/>
        </w:rPr>
        <w:t>e</w:t>
      </w:r>
      <w:r w:rsidRPr="002C352F">
        <w:rPr>
          <w:rFonts w:eastAsia="DengXian"/>
          <w:lang w:eastAsia="zh-CN"/>
        </w:rPr>
        <w:t>arth-moving cell</w:t>
      </w:r>
      <w:r w:rsidR="00A41B1C">
        <w:t>.</w:t>
      </w:r>
    </w:p>
    <w:p w:rsidR="00120CAC" w:rsidRPr="00A41B1C" w:rsidRDefault="00120CAC" w:rsidP="00120CAC">
      <w:pPr>
        <w:pStyle w:val="Proposal"/>
        <w:rPr>
          <w:rFonts w:eastAsia="DengXian"/>
          <w:lang w:eastAsia="zh-CN"/>
        </w:rPr>
      </w:pPr>
      <w:r>
        <w:t xml:space="preserve">Further discuss the possibility consider multiple TAC for a cell if </w:t>
      </w:r>
      <w:r w:rsidRPr="006832C1">
        <w:rPr>
          <w:rFonts w:eastAsia="DengXian"/>
          <w:lang w:eastAsia="zh-CN"/>
        </w:rPr>
        <w:t xml:space="preserve">earth-moving cell </w:t>
      </w:r>
      <w:r>
        <w:rPr>
          <w:rFonts w:eastAsia="DengXian"/>
          <w:lang w:eastAsia="zh-CN"/>
        </w:rPr>
        <w:t>ID</w:t>
      </w:r>
    </w:p>
    <w:p w:rsidR="00A41B1C" w:rsidRPr="00A41B1C" w:rsidRDefault="00A41B1C" w:rsidP="00C508E7">
      <w:pPr>
        <w:pStyle w:val="Proposal"/>
        <w:numPr>
          <w:ilvl w:val="0"/>
          <w:numId w:val="0"/>
        </w:numPr>
        <w:ind w:left="360"/>
        <w:rPr>
          <w:rFonts w:eastAsia="DengXian"/>
          <w:lang w:eastAsia="zh-CN"/>
        </w:rPr>
      </w:pPr>
    </w:p>
    <w:p w:rsidR="005456E5" w:rsidRPr="007D3E81" w:rsidRDefault="005456E5" w:rsidP="001551A2">
      <w:pPr>
        <w:rPr>
          <w:lang w:eastAsia="zh-CN"/>
        </w:rPr>
      </w:pPr>
    </w:p>
    <w:sectPr w:rsidR="005456E5" w:rsidRPr="007D3E81">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3A9" w:rsidRDefault="000103A9">
      <w:r>
        <w:separator/>
      </w:r>
    </w:p>
  </w:endnote>
  <w:endnote w:type="continuationSeparator" w:id="0">
    <w:p w:rsidR="000103A9" w:rsidRDefault="0001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3A9" w:rsidRDefault="000103A9">
      <w:r>
        <w:separator/>
      </w:r>
    </w:p>
  </w:footnote>
  <w:footnote w:type="continuationSeparator" w:id="0">
    <w:p w:rsidR="000103A9" w:rsidRDefault="000103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021E69"/>
    <w:multiLevelType w:val="hybridMultilevel"/>
    <w:tmpl w:val="B4BE8058"/>
    <w:lvl w:ilvl="0" w:tplc="5296BED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A34518"/>
    <w:multiLevelType w:val="hybridMultilevel"/>
    <w:tmpl w:val="61265450"/>
    <w:lvl w:ilvl="0" w:tplc="9464441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3"/>
  </w:num>
  <w:num w:numId="9">
    <w:abstractNumId w:val="15"/>
  </w:num>
  <w:num w:numId="10">
    <w:abstractNumId w:val="14"/>
  </w:num>
  <w:num w:numId="11">
    <w:abstractNumId w:val="11"/>
  </w:num>
  <w:num w:numId="12">
    <w:abstractNumId w:val="19"/>
  </w:num>
  <w:num w:numId="13">
    <w:abstractNumId w:val="6"/>
  </w:num>
  <w:num w:numId="14">
    <w:abstractNumId w:val="16"/>
  </w:num>
  <w:num w:numId="15">
    <w:abstractNumId w:val="18"/>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10"/>
    <w:lvlOverride w:ilvl="0">
      <w:startOverride w:val="1"/>
    </w:lvlOverride>
  </w:num>
  <w:num w:numId="37">
    <w:abstractNumId w:val="10"/>
    <w:lvlOverride w:ilvl="0">
      <w:startOverride w:val="1"/>
    </w:lvlOverride>
  </w:num>
  <w:num w:numId="38">
    <w:abstractNumId w:val="10"/>
    <w:lvlOverride w:ilvl="0">
      <w:startOverride w:val="1"/>
    </w:lvlOverride>
  </w:num>
  <w:num w:numId="39">
    <w:abstractNumId w:val="9"/>
  </w:num>
  <w:num w:numId="40">
    <w:abstractNumId w:val="10"/>
    <w:lvlOverride w:ilvl="0">
      <w:startOverride w:val="1"/>
    </w:lvlOverride>
  </w:num>
  <w:num w:numId="41">
    <w:abstractNumId w:val="10"/>
    <w:lvlOverride w:ilvl="0">
      <w:startOverride w:val="1"/>
    </w:lvlOverride>
  </w:num>
  <w:num w:numId="42">
    <w:abstractNumId w:val="10"/>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03A9"/>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4D0"/>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CAC"/>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5B07"/>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58FB"/>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276"/>
    <w:rsid w:val="001F0CA1"/>
    <w:rsid w:val="001F2538"/>
    <w:rsid w:val="001F2CFC"/>
    <w:rsid w:val="001F3620"/>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475F2"/>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2438"/>
    <w:rsid w:val="002B4A9F"/>
    <w:rsid w:val="002B565A"/>
    <w:rsid w:val="002B59FE"/>
    <w:rsid w:val="002B689A"/>
    <w:rsid w:val="002B7766"/>
    <w:rsid w:val="002C0977"/>
    <w:rsid w:val="002C0FF2"/>
    <w:rsid w:val="002C24E5"/>
    <w:rsid w:val="002C28CD"/>
    <w:rsid w:val="002C352F"/>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3DE9"/>
    <w:rsid w:val="00334763"/>
    <w:rsid w:val="00334BBB"/>
    <w:rsid w:val="00336954"/>
    <w:rsid w:val="003371C6"/>
    <w:rsid w:val="00340FC5"/>
    <w:rsid w:val="00341115"/>
    <w:rsid w:val="00342A3B"/>
    <w:rsid w:val="00342E26"/>
    <w:rsid w:val="003436A3"/>
    <w:rsid w:val="00343FB8"/>
    <w:rsid w:val="003452B6"/>
    <w:rsid w:val="00347361"/>
    <w:rsid w:val="0035052F"/>
    <w:rsid w:val="00350AE4"/>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5680"/>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6C1"/>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7A6"/>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267"/>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2A6D"/>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255"/>
    <w:rsid w:val="005E5A4E"/>
    <w:rsid w:val="005E64D8"/>
    <w:rsid w:val="005F0E08"/>
    <w:rsid w:val="005F1896"/>
    <w:rsid w:val="005F48CD"/>
    <w:rsid w:val="005F7422"/>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09"/>
    <w:rsid w:val="00615C80"/>
    <w:rsid w:val="00615EEE"/>
    <w:rsid w:val="006207C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292"/>
    <w:rsid w:val="006726F6"/>
    <w:rsid w:val="00673B4E"/>
    <w:rsid w:val="00673F38"/>
    <w:rsid w:val="00674A87"/>
    <w:rsid w:val="006765FF"/>
    <w:rsid w:val="00681497"/>
    <w:rsid w:val="00682B51"/>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5B3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771"/>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D15"/>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2EE"/>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0E"/>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53D"/>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941"/>
    <w:rsid w:val="0086790E"/>
    <w:rsid w:val="008724BB"/>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0E96"/>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780"/>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1981"/>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B93"/>
    <w:rsid w:val="009B3D69"/>
    <w:rsid w:val="009B5128"/>
    <w:rsid w:val="009B6FA1"/>
    <w:rsid w:val="009C322E"/>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179C9"/>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B1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20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71"/>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6AED"/>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F3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68F3"/>
    <w:rsid w:val="00C322F9"/>
    <w:rsid w:val="00C33600"/>
    <w:rsid w:val="00C344DF"/>
    <w:rsid w:val="00C367B1"/>
    <w:rsid w:val="00C37A62"/>
    <w:rsid w:val="00C402BB"/>
    <w:rsid w:val="00C421D2"/>
    <w:rsid w:val="00C42D5A"/>
    <w:rsid w:val="00C42D6F"/>
    <w:rsid w:val="00C4539D"/>
    <w:rsid w:val="00C45879"/>
    <w:rsid w:val="00C458AC"/>
    <w:rsid w:val="00C460F5"/>
    <w:rsid w:val="00C4727C"/>
    <w:rsid w:val="00C47F2E"/>
    <w:rsid w:val="00C508E7"/>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73B"/>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4C57"/>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620B"/>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580F"/>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7413"/>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6849"/>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2C0FF2"/>
    <w:pPr>
      <w:ind w:firstLineChars="200" w:firstLine="420"/>
    </w:pPr>
  </w:style>
  <w:style w:type="character" w:customStyle="1" w:styleId="TALChar">
    <w:name w:val="TAL Char"/>
    <w:qFormat/>
    <w:rsid w:val="00F27413"/>
    <w:rPr>
      <w:rFonts w:ascii="Arial" w:hAnsi="Arial"/>
      <w:sz w:val="18"/>
    </w:rPr>
  </w:style>
  <w:style w:type="character" w:customStyle="1" w:styleId="TACChar">
    <w:name w:val="TAC Char"/>
    <w:link w:val="TAC"/>
    <w:rsid w:val="00F27413"/>
    <w:rPr>
      <w:rFonts w:ascii="Arial" w:eastAsia="Times New Roman" w:hAnsi="Arial"/>
      <w:sz w:val="18"/>
      <w:lang w:val="en-GB"/>
    </w:rPr>
  </w:style>
  <w:style w:type="character" w:customStyle="1" w:styleId="TAHChar">
    <w:name w:val="TAH Char"/>
    <w:link w:val="TAH"/>
    <w:qFormat/>
    <w:rsid w:val="00F27413"/>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9530646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Huawei_20201019</cp:lastModifiedBy>
  <cp:revision>2</cp:revision>
  <cp:lastPrinted>2009-04-22T07:01:00Z</cp:lastPrinted>
  <dcterms:created xsi:type="dcterms:W3CDTF">2020-10-22T19:59:00Z</dcterms:created>
  <dcterms:modified xsi:type="dcterms:W3CDTF">2020-10-22T19:59:00Z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(3)bxl06nOe/PUQupWejwgqc069kr2xtHPiVbNyQdox3x7flc2aZ48zSfonJAfxfZBFxX9ZZcDC
r6wtNQmB08Cab6GW2799S/Js9wrgmilxZ/13b7J9oTXhUWF2Cilepp9eocAxEabLnUFK39/A
UAcfJV34am38up/dqZcyckh01svDkgnZOzpdlgiMJk44B+FBYfyamngn397slj+vi1MfUE9d
qGOp3RNIXz7HL9Pwse</vt:lpwstr>
  </property>
  <property fmtid="{D5CDD505-2E9C-101B-9397-08002B2CF9AE}" pid="17" name="_2015_ms_pID_7253431">
    <vt:lpwstr>bQx8WZy9IPKg6NWDJPwyZjRV5TzODlRsuDX5rz6HOpxdrHvC1d3mkd
BYDoJC5mJowUW6Lt4aWuIukNQHTJBQcdktoSsaCZ0+QHzj7fVGMai9g0/t4jcmhum3l2Op/u
Sc+2E4bdVfqVR9AUXi5g4q1axmsroE9xwznTgZc8h8nMYdap+cng+6E40RJOeT2cBcoh5AyM
fBqm+37mTzDimNW8GamUgwwcnpeOyfNDT2wu</vt:lpwstr>
  </property>
  <property fmtid="{D5CDD505-2E9C-101B-9397-08002B2CF9AE}" pid="18" name="_2015_ms_pID_7253432">
    <vt:lpwstr>LMVVzKgs6cjbeud5QPaO0qw=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1602991693</vt:lpwstr>
  </property>
</Properties>
</file>